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F1A" w:rsidRPr="007841B9" w:rsidRDefault="007841B9">
      <w:pPr>
        <w:jc w:val="right"/>
        <w:rPr>
          <w:rFonts w:ascii="Liberation Serif" w:hAnsi="Liberation Serif"/>
        </w:rPr>
      </w:pPr>
      <w:r w:rsidRPr="007841B9">
        <w:rPr>
          <w:rFonts w:ascii="Liberation Serif" w:hAnsi="Liberation Serif"/>
        </w:rPr>
        <w:t xml:space="preserve">Приложение № </w:t>
      </w:r>
      <w:r w:rsidRPr="007841B9">
        <w:rPr>
          <w:rFonts w:ascii="Liberation Serif" w:hAnsi="Liberation Serif"/>
          <w:i/>
          <w:iCs/>
          <w:u w:val="single"/>
        </w:rPr>
        <w:t>1</w:t>
      </w:r>
    </w:p>
    <w:p w:rsidR="00310F1A" w:rsidRPr="007841B9" w:rsidRDefault="00310F1A">
      <w:pPr>
        <w:jc w:val="right"/>
        <w:rPr>
          <w:rFonts w:ascii="Liberation Serif" w:hAnsi="Liberation Serif"/>
        </w:rPr>
      </w:pPr>
    </w:p>
    <w:p w:rsidR="00310F1A" w:rsidRPr="007841B9" w:rsidRDefault="007841B9">
      <w:pPr>
        <w:jc w:val="center"/>
        <w:rPr>
          <w:rFonts w:ascii="Liberation Serif" w:hAnsi="Liberation Serif"/>
        </w:rPr>
      </w:pPr>
      <w:r w:rsidRPr="007841B9">
        <w:rPr>
          <w:rFonts w:ascii="Liberation Serif" w:hAnsi="Liberation Serif"/>
          <w:b/>
        </w:rPr>
        <w:t>Опросный лист для заказа</w:t>
      </w:r>
    </w:p>
    <w:p w:rsidR="00310F1A" w:rsidRPr="007841B9" w:rsidRDefault="007841B9">
      <w:pPr>
        <w:jc w:val="center"/>
        <w:rPr>
          <w:rFonts w:ascii="Liberation Serif" w:hAnsi="Liberation Serif"/>
          <w:b/>
        </w:rPr>
      </w:pPr>
      <w:r w:rsidRPr="007841B9">
        <w:rPr>
          <w:rFonts w:ascii="Liberation Serif" w:hAnsi="Liberation Serif"/>
          <w:b/>
        </w:rPr>
        <w:t xml:space="preserve">силового </w:t>
      </w:r>
      <w:proofErr w:type="spellStart"/>
      <w:r w:rsidRPr="007841B9">
        <w:rPr>
          <w:rFonts w:ascii="Liberation Serif" w:hAnsi="Liberation Serif"/>
          <w:b/>
        </w:rPr>
        <w:t>двухобмоточного</w:t>
      </w:r>
      <w:proofErr w:type="spellEnd"/>
      <w:r w:rsidRPr="007841B9">
        <w:rPr>
          <w:rFonts w:ascii="Liberation Serif" w:hAnsi="Liberation Serif"/>
          <w:b/>
        </w:rPr>
        <w:t xml:space="preserve"> трансформатора</w:t>
      </w:r>
    </w:p>
    <w:p w:rsidR="003E6D83" w:rsidRPr="007841B9" w:rsidRDefault="003E6D83">
      <w:pPr>
        <w:jc w:val="center"/>
        <w:rPr>
          <w:rFonts w:ascii="Liberation Serif" w:hAnsi="Liberation Serif"/>
          <w:b/>
          <w:i/>
        </w:rPr>
      </w:pPr>
      <w:r w:rsidRPr="007841B9">
        <w:rPr>
          <w:rFonts w:ascii="Liberation Serif" w:hAnsi="Liberation Serif"/>
          <w:b/>
          <w:i/>
        </w:rPr>
        <w:t>Т</w:t>
      </w:r>
      <w:r w:rsidR="00E11B08">
        <w:rPr>
          <w:rFonts w:ascii="Liberation Serif" w:hAnsi="Liberation Serif"/>
          <w:b/>
          <w:i/>
        </w:rPr>
        <w:t>Д</w:t>
      </w:r>
      <w:r w:rsidRPr="007841B9">
        <w:rPr>
          <w:rFonts w:ascii="Liberation Serif" w:hAnsi="Liberation Serif"/>
          <w:b/>
          <w:i/>
        </w:rPr>
        <w:t>Н-</w:t>
      </w:r>
      <w:r w:rsidR="00E11B08">
        <w:rPr>
          <w:rFonts w:ascii="Liberation Serif" w:hAnsi="Liberation Serif"/>
          <w:b/>
          <w:i/>
        </w:rPr>
        <w:t>10000</w:t>
      </w:r>
      <w:r w:rsidRPr="007841B9">
        <w:rPr>
          <w:rFonts w:ascii="Liberation Serif" w:hAnsi="Liberation Serif"/>
          <w:b/>
          <w:i/>
        </w:rPr>
        <w:t>/110/6</w:t>
      </w:r>
    </w:p>
    <w:p w:rsidR="00310F1A" w:rsidRPr="007841B9" w:rsidRDefault="00310F1A">
      <w:pPr>
        <w:tabs>
          <w:tab w:val="left" w:pos="6480"/>
        </w:tabs>
        <w:rPr>
          <w:rFonts w:ascii="Liberation Serif" w:hAnsi="Liberation Serif"/>
          <w:b/>
        </w:rPr>
      </w:pPr>
    </w:p>
    <w:p w:rsidR="00310F1A" w:rsidRPr="007841B9" w:rsidRDefault="007841B9">
      <w:pPr>
        <w:ind w:left="1080" w:hanging="1080"/>
        <w:jc w:val="both"/>
        <w:rPr>
          <w:rFonts w:ascii="Liberation Serif" w:hAnsi="Liberation Serif"/>
          <w:i/>
          <w:iCs/>
          <w:u w:val="single"/>
        </w:rPr>
      </w:pPr>
      <w:r w:rsidRPr="007841B9">
        <w:rPr>
          <w:rFonts w:ascii="Liberation Serif" w:hAnsi="Liberation Serif"/>
          <w:b/>
        </w:rPr>
        <w:t>Объект:</w:t>
      </w:r>
      <w:r w:rsidRPr="007841B9">
        <w:rPr>
          <w:rFonts w:ascii="Liberation Serif" w:hAnsi="Liberation Serif"/>
        </w:rPr>
        <w:t xml:space="preserve"> ПС </w:t>
      </w:r>
      <w:r w:rsidRPr="007841B9">
        <w:rPr>
          <w:rFonts w:ascii="Liberation Serif" w:hAnsi="Liberation Serif"/>
          <w:i/>
          <w:iCs/>
          <w:u w:val="single"/>
        </w:rPr>
        <w:t xml:space="preserve">110 </w:t>
      </w:r>
      <w:proofErr w:type="spellStart"/>
      <w:r w:rsidRPr="007841B9">
        <w:rPr>
          <w:rFonts w:ascii="Liberation Serif" w:hAnsi="Liberation Serif"/>
          <w:i/>
          <w:iCs/>
          <w:u w:val="single"/>
        </w:rPr>
        <w:t>кВ</w:t>
      </w:r>
      <w:proofErr w:type="spellEnd"/>
      <w:r w:rsidRPr="007841B9">
        <w:rPr>
          <w:rFonts w:ascii="Liberation Serif" w:hAnsi="Liberation Serif"/>
          <w:i/>
          <w:iCs/>
          <w:u w:val="single"/>
        </w:rPr>
        <w:t xml:space="preserve"> Соболь</w:t>
      </w:r>
    </w:p>
    <w:p w:rsidR="003E6D83" w:rsidRPr="007841B9" w:rsidRDefault="003E6D83">
      <w:pPr>
        <w:ind w:left="1080" w:hanging="1080"/>
        <w:jc w:val="both"/>
        <w:rPr>
          <w:rFonts w:ascii="Liberation Serif" w:hAnsi="Liberation Serif"/>
        </w:rPr>
      </w:pPr>
      <w:r w:rsidRPr="007841B9">
        <w:rPr>
          <w:rFonts w:ascii="Liberation Serif" w:hAnsi="Liberation Serif"/>
          <w:b/>
        </w:rPr>
        <w:t>Заказчик:</w:t>
      </w:r>
      <w:r w:rsidRPr="007841B9">
        <w:rPr>
          <w:rFonts w:ascii="Liberation Serif" w:hAnsi="Liberation Serif"/>
        </w:rPr>
        <w:t xml:space="preserve"> АО «ДРСК» «ПЭС»</w:t>
      </w:r>
    </w:p>
    <w:p w:rsidR="003E6D83" w:rsidRPr="007841B9" w:rsidRDefault="003E6D83">
      <w:pPr>
        <w:ind w:left="1080" w:hanging="1080"/>
        <w:jc w:val="both"/>
        <w:rPr>
          <w:rFonts w:ascii="Liberation Serif" w:hAnsi="Liberation Serif"/>
        </w:rPr>
      </w:pPr>
      <w:r w:rsidRPr="007841B9">
        <w:rPr>
          <w:rFonts w:ascii="Liberation Serif" w:hAnsi="Liberation Serif"/>
          <w:b/>
        </w:rPr>
        <w:t>Количество:</w:t>
      </w:r>
      <w:r w:rsidRPr="007841B9">
        <w:rPr>
          <w:rFonts w:ascii="Liberation Serif" w:hAnsi="Liberation Serif"/>
        </w:rPr>
        <w:t xml:space="preserve"> </w:t>
      </w:r>
      <w:r w:rsidR="00D20FF8" w:rsidRPr="007841B9">
        <w:rPr>
          <w:rFonts w:ascii="Liberation Serif" w:hAnsi="Liberation Serif"/>
        </w:rPr>
        <w:t>2</w:t>
      </w:r>
      <w:r w:rsidRPr="007841B9">
        <w:rPr>
          <w:rFonts w:ascii="Liberation Serif" w:hAnsi="Liberation Serif"/>
        </w:rPr>
        <w:t xml:space="preserve"> шт.</w:t>
      </w:r>
    </w:p>
    <w:p w:rsidR="00310F1A" w:rsidRPr="007841B9" w:rsidRDefault="00310F1A">
      <w:pPr>
        <w:ind w:left="1080" w:hanging="1080"/>
        <w:jc w:val="both"/>
        <w:rPr>
          <w:rFonts w:ascii="Liberation Serif" w:hAnsi="Liberation Serif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1181"/>
        <w:gridCol w:w="2032"/>
        <w:gridCol w:w="1252"/>
        <w:gridCol w:w="1648"/>
        <w:gridCol w:w="2264"/>
        <w:gridCol w:w="1978"/>
        <w:gridCol w:w="2039"/>
        <w:gridCol w:w="2727"/>
      </w:tblGrid>
      <w:tr w:rsidR="007841B9" w:rsidRPr="007841B9" w:rsidTr="00F65FF3">
        <w:trPr>
          <w:trHeight w:val="684"/>
          <w:jc w:val="center"/>
        </w:trPr>
        <w:tc>
          <w:tcPr>
            <w:tcW w:w="1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  <w:b/>
              </w:rPr>
              <w:t>№ п/п</w:t>
            </w:r>
          </w:p>
        </w:tc>
        <w:tc>
          <w:tcPr>
            <w:tcW w:w="49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  <w:b/>
              </w:rPr>
              <w:t>Наименование параметра</w:t>
            </w:r>
          </w:p>
        </w:tc>
        <w:tc>
          <w:tcPr>
            <w:tcW w:w="22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  <w:b/>
              </w:rPr>
              <w:t>Требование заказчика</w:t>
            </w:r>
          </w:p>
        </w:tc>
        <w:tc>
          <w:tcPr>
            <w:tcW w:w="40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  <w:b/>
              </w:rPr>
              <w:t>Способ подтверждения участником соответствия требованиям</w:t>
            </w:r>
          </w:p>
        </w:tc>
        <w:tc>
          <w:tcPr>
            <w:tcW w:w="27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  <w:b/>
              </w:rPr>
              <w:t>Предложение участника по характеристикам и параметрам</w:t>
            </w:r>
          </w:p>
        </w:tc>
      </w:tr>
      <w:tr w:rsidR="007841B9" w:rsidRPr="007841B9" w:rsidTr="00F65FF3">
        <w:trPr>
          <w:trHeight w:val="684"/>
          <w:jc w:val="center"/>
        </w:trPr>
        <w:tc>
          <w:tcPr>
            <w:tcW w:w="118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493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26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  <w:b/>
              </w:rPr>
              <w:t>Согласие с требованием/ указание характеристик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  <w:b/>
              </w:rPr>
              <w:t>Предоставление подтверждающего документа на этапе закупки</w:t>
            </w:r>
          </w:p>
        </w:tc>
        <w:tc>
          <w:tcPr>
            <w:tcW w:w="27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33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  <w:b/>
              </w:rPr>
              <w:t>1.</w:t>
            </w:r>
          </w:p>
        </w:tc>
        <w:tc>
          <w:tcPr>
            <w:tcW w:w="13940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10F1A" w:rsidRPr="007841B9" w:rsidRDefault="007841B9">
            <w:pPr>
              <w:widowControl w:val="0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  <w:b/>
              </w:rPr>
              <w:t>Основные параметры</w:t>
            </w:r>
          </w:p>
        </w:tc>
      </w:tr>
      <w:tr w:rsidR="007841B9" w:rsidRPr="007841B9" w:rsidTr="00F65FF3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1.1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Изготовитель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Указать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1.2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Заводской тип (марка)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E11B08">
            <w:pPr>
              <w:widowControl w:val="0"/>
              <w:jc w:val="center"/>
            </w:pPr>
            <w:r w:rsidRPr="00E11B08">
              <w:rPr>
                <w:rFonts w:ascii="Liberation Serif" w:eastAsia="Calibri" w:hAnsi="Liberation Serif"/>
                <w:i/>
                <w:iCs/>
                <w:lang w:eastAsia="en-US"/>
              </w:rPr>
              <w:t>ТДН-10000/110/6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- Декларация о соответствии.</w:t>
            </w:r>
          </w:p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- Руководство по эксплуатации.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85"/>
          <w:jc w:val="center"/>
        </w:trPr>
        <w:tc>
          <w:tcPr>
            <w:tcW w:w="1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1.3</w:t>
            </w:r>
          </w:p>
        </w:tc>
        <w:tc>
          <w:tcPr>
            <w:tcW w:w="328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 xml:space="preserve">Номинальная мощность обмоток, </w:t>
            </w:r>
            <w:proofErr w:type="spellStart"/>
            <w:r w:rsidRPr="007841B9">
              <w:rPr>
                <w:rFonts w:ascii="Liberation Serif" w:hAnsi="Liberation Serif"/>
              </w:rPr>
              <w:t>кВА</w:t>
            </w:r>
            <w:proofErr w:type="spellEnd"/>
            <w:r w:rsidRPr="007841B9">
              <w:rPr>
                <w:rFonts w:ascii="Liberation Serif" w:hAnsi="Liberation Serif"/>
              </w:rPr>
              <w:t xml:space="preserve"> </w:t>
            </w:r>
            <w:r w:rsidRPr="007841B9">
              <w:rPr>
                <w:rFonts w:ascii="Liberation Serif" w:eastAsia="Calibri" w:hAnsi="Liberation Serif"/>
                <w:lang w:eastAsia="en-US"/>
              </w:rPr>
              <w:t>(ГОСТ 9680 п.2)</w:t>
            </w: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ВН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E11B08">
            <w:pPr>
              <w:widowControl w:val="0"/>
              <w:jc w:val="center"/>
            </w:pPr>
            <w:r>
              <w:rPr>
                <w:rFonts w:ascii="Liberation Serif" w:hAnsi="Liberation Serif"/>
                <w:i/>
                <w:iCs/>
              </w:rPr>
              <w:t>10 000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85"/>
          <w:jc w:val="center"/>
        </w:trPr>
        <w:tc>
          <w:tcPr>
            <w:tcW w:w="1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tabs>
                <w:tab w:val="left" w:pos="360"/>
              </w:tabs>
              <w:ind w:hanging="459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328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НН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E11B08">
            <w:pPr>
              <w:widowControl w:val="0"/>
              <w:jc w:val="center"/>
            </w:pPr>
            <w:r>
              <w:rPr>
                <w:rFonts w:ascii="Liberation Serif" w:hAnsi="Liberation Serif"/>
                <w:i/>
                <w:iCs/>
              </w:rPr>
              <w:t>10 000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85"/>
          <w:jc w:val="center"/>
        </w:trPr>
        <w:tc>
          <w:tcPr>
            <w:tcW w:w="1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1.4</w:t>
            </w:r>
          </w:p>
        </w:tc>
        <w:tc>
          <w:tcPr>
            <w:tcW w:w="328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 xml:space="preserve">Номинальное напряжение, </w:t>
            </w:r>
            <w:proofErr w:type="spellStart"/>
            <w:r w:rsidRPr="007841B9">
              <w:rPr>
                <w:rFonts w:ascii="Liberation Serif" w:hAnsi="Liberation Serif"/>
              </w:rPr>
              <w:t>кВ</w:t>
            </w:r>
            <w:proofErr w:type="spellEnd"/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ВН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D20FF8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  <w:i/>
                <w:iCs/>
              </w:rPr>
              <w:t>115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85"/>
          <w:jc w:val="center"/>
        </w:trPr>
        <w:tc>
          <w:tcPr>
            <w:tcW w:w="1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0F1A" w:rsidRPr="007841B9" w:rsidRDefault="00310F1A">
            <w:pPr>
              <w:widowControl w:val="0"/>
              <w:tabs>
                <w:tab w:val="left" w:pos="360"/>
              </w:tabs>
              <w:ind w:hanging="459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328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0F1A" w:rsidRPr="007841B9" w:rsidRDefault="00310F1A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НН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D20FF8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  <w:i/>
                <w:iCs/>
              </w:rPr>
              <w:t>6,6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  <w:lang w:val="en-US"/>
              </w:rPr>
            </w:pPr>
          </w:p>
        </w:tc>
      </w:tr>
      <w:tr w:rsidR="007841B9" w:rsidRPr="007841B9" w:rsidTr="00F65FF3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1.5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Номинальная частота, Гц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50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lastRenderedPageBreak/>
              <w:t>1.6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Схема и группа соединения обмоток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D20FF8">
            <w:pPr>
              <w:widowControl w:val="0"/>
              <w:jc w:val="center"/>
            </w:pPr>
            <w:proofErr w:type="spellStart"/>
            <w:r w:rsidRPr="007841B9">
              <w:rPr>
                <w:rFonts w:ascii="Liberation Serif" w:hAnsi="Liberation Serif"/>
                <w:i/>
                <w:iCs/>
              </w:rPr>
              <w:t>Ун</w:t>
            </w:r>
            <w:proofErr w:type="spellEnd"/>
            <w:r w:rsidRPr="007841B9">
              <w:rPr>
                <w:rFonts w:ascii="Liberation Serif" w:hAnsi="Liberation Serif"/>
                <w:i/>
                <w:iCs/>
              </w:rPr>
              <w:t>/Д-11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  <w:lang w:val="en-US"/>
              </w:rPr>
            </w:pPr>
          </w:p>
        </w:tc>
      </w:tr>
      <w:tr w:rsidR="007841B9" w:rsidRPr="007841B9" w:rsidTr="00F65FF3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1.7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 xml:space="preserve">Ток холостого хода, %, не более, 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E11B08">
            <w:pPr>
              <w:widowControl w:val="0"/>
              <w:jc w:val="center"/>
            </w:pPr>
            <w:r>
              <w:rPr>
                <w:rFonts w:ascii="Liberation Serif" w:hAnsi="Liberation Serif"/>
                <w:i/>
                <w:iCs/>
              </w:rPr>
              <w:t>0,9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D20FF8" w:rsidP="00D20FF8">
            <w:pPr>
              <w:widowControl w:val="0"/>
              <w:tabs>
                <w:tab w:val="left" w:pos="360"/>
              </w:tabs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1.8</w:t>
            </w:r>
          </w:p>
        </w:tc>
        <w:tc>
          <w:tcPr>
            <w:tcW w:w="3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0F1A" w:rsidRPr="007841B9" w:rsidRDefault="00D20FF8">
            <w:pPr>
              <w:widowControl w:val="0"/>
              <w:rPr>
                <w:rFonts w:ascii="Liberation Serif" w:hAnsi="Liberation Serif"/>
                <w:lang w:val="en-US"/>
              </w:rPr>
            </w:pPr>
            <w:proofErr w:type="spellStart"/>
            <w:r w:rsidRPr="007841B9">
              <w:rPr>
                <w:rFonts w:ascii="Liberation Serif" w:hAnsi="Liberation Serif"/>
                <w:lang w:val="en-US"/>
              </w:rPr>
              <w:t>Напряжение</w:t>
            </w:r>
            <w:proofErr w:type="spellEnd"/>
            <w:r w:rsidRPr="007841B9">
              <w:rPr>
                <w:rFonts w:ascii="Liberation Serif" w:hAnsi="Liberation Serif"/>
                <w:lang w:val="en-US"/>
              </w:rPr>
              <w:t xml:space="preserve"> </w:t>
            </w:r>
            <w:proofErr w:type="spellStart"/>
            <w:r w:rsidRPr="007841B9">
              <w:rPr>
                <w:rFonts w:ascii="Liberation Serif" w:hAnsi="Liberation Serif"/>
                <w:lang w:val="en-US"/>
              </w:rPr>
              <w:t>короткого</w:t>
            </w:r>
            <w:proofErr w:type="spellEnd"/>
            <w:r w:rsidRPr="007841B9">
              <w:rPr>
                <w:rFonts w:ascii="Liberation Serif" w:hAnsi="Liberation Serif"/>
                <w:lang w:val="en-US"/>
              </w:rPr>
              <w:t xml:space="preserve"> </w:t>
            </w:r>
            <w:proofErr w:type="spellStart"/>
            <w:r w:rsidRPr="007841B9">
              <w:rPr>
                <w:rFonts w:ascii="Liberation Serif" w:hAnsi="Liberation Serif"/>
                <w:lang w:val="en-US"/>
              </w:rPr>
              <w:t>замыкания</w:t>
            </w:r>
            <w:proofErr w:type="spellEnd"/>
            <w:r w:rsidRPr="007841B9">
              <w:rPr>
                <w:rFonts w:ascii="Liberation Serif" w:hAnsi="Liberation Serif"/>
                <w:lang w:val="en-US"/>
              </w:rPr>
              <w:t xml:space="preserve">, </w:t>
            </w:r>
            <w:proofErr w:type="spellStart"/>
            <w:r w:rsidRPr="007841B9">
              <w:rPr>
                <w:rFonts w:ascii="Liberation Serif" w:hAnsi="Liberation Serif"/>
                <w:lang w:val="en-US"/>
              </w:rPr>
              <w:t>кВА</w:t>
            </w:r>
            <w:proofErr w:type="spellEnd"/>
            <w:r w:rsidRPr="007841B9">
              <w:rPr>
                <w:rFonts w:ascii="Liberation Serif" w:hAnsi="Liberation Serif"/>
                <w:lang w:val="en-US"/>
              </w:rPr>
              <w:t>, %</w:t>
            </w: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ВН-НН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D20FF8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  <w:i/>
                <w:iCs/>
              </w:rPr>
              <w:t>10,5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  <w:lang w:val="en-US"/>
              </w:rPr>
            </w:pPr>
          </w:p>
        </w:tc>
      </w:tr>
      <w:tr w:rsidR="007841B9" w:rsidRPr="007841B9" w:rsidTr="00F65FF3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1.9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Потери холостого хода, не более, кВт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E11B08">
            <w:pPr>
              <w:widowControl w:val="0"/>
              <w:jc w:val="center"/>
            </w:pPr>
            <w:r>
              <w:rPr>
                <w:rFonts w:ascii="Liberation Serif" w:hAnsi="Liberation Serif"/>
                <w:i/>
                <w:iCs/>
              </w:rPr>
              <w:t>14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1.10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Потери КЗ, не более, кВт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E11B08">
            <w:pPr>
              <w:widowControl w:val="0"/>
              <w:jc w:val="center"/>
            </w:pPr>
            <w:r>
              <w:rPr>
                <w:rFonts w:ascii="Liberation Serif" w:hAnsi="Liberation Serif"/>
                <w:i/>
                <w:iCs/>
              </w:rPr>
              <w:t>58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  <w:lang w:val="en-US"/>
              </w:rPr>
            </w:pPr>
          </w:p>
        </w:tc>
      </w:tr>
      <w:tr w:rsidR="007841B9" w:rsidRPr="007841B9" w:rsidTr="00F65FF3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1.11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eastAsia="Calibri" w:hAnsi="Liberation Serif"/>
                <w:lang w:eastAsia="en-US"/>
              </w:rPr>
              <w:t>Предусматривается параллельная работа (да/нет)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D20FF8">
            <w:pPr>
              <w:widowControl w:val="0"/>
              <w:jc w:val="center"/>
            </w:pPr>
            <w:r w:rsidRPr="007841B9">
              <w:rPr>
                <w:rFonts w:ascii="Liberation Serif" w:eastAsia="Calibri" w:hAnsi="Liberation Serif"/>
                <w:i/>
                <w:iCs/>
                <w:lang w:eastAsia="en-US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1.12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Способ и диапазон регулирования (по ГОСТ 12965-85)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0FF8" w:rsidRPr="007841B9" w:rsidRDefault="00D20FF8" w:rsidP="00D20FF8">
            <w:pPr>
              <w:widowControl w:val="0"/>
              <w:jc w:val="center"/>
              <w:rPr>
                <w:rFonts w:ascii="Liberation Serif" w:eastAsia="Calibri" w:hAnsi="Liberation Serif"/>
                <w:i/>
                <w:iCs/>
                <w:lang w:eastAsia="en-US"/>
              </w:rPr>
            </w:pPr>
            <w:r w:rsidRPr="007841B9">
              <w:rPr>
                <w:rFonts w:ascii="Liberation Serif" w:eastAsia="Calibri" w:hAnsi="Liberation Serif"/>
                <w:i/>
                <w:iCs/>
                <w:lang w:eastAsia="en-US"/>
              </w:rPr>
              <w:t xml:space="preserve">РПН в </w:t>
            </w:r>
            <w:proofErr w:type="spellStart"/>
            <w:r w:rsidRPr="007841B9">
              <w:rPr>
                <w:rFonts w:ascii="Liberation Serif" w:eastAsia="Calibri" w:hAnsi="Liberation Serif"/>
                <w:i/>
                <w:iCs/>
                <w:lang w:eastAsia="en-US"/>
              </w:rPr>
              <w:t>нейтрали</w:t>
            </w:r>
            <w:proofErr w:type="spellEnd"/>
            <w:r w:rsidRPr="007841B9">
              <w:rPr>
                <w:rFonts w:ascii="Liberation Serif" w:eastAsia="Calibri" w:hAnsi="Liberation Serif"/>
                <w:i/>
                <w:iCs/>
                <w:lang w:eastAsia="en-US"/>
              </w:rPr>
              <w:t xml:space="preserve"> ВН </w:t>
            </w:r>
          </w:p>
          <w:p w:rsidR="00310F1A" w:rsidRPr="007841B9" w:rsidRDefault="00D20FF8" w:rsidP="00D20FF8">
            <w:pPr>
              <w:widowControl w:val="0"/>
              <w:jc w:val="center"/>
            </w:pPr>
            <w:r w:rsidRPr="007841B9">
              <w:rPr>
                <w:rFonts w:ascii="Liberation Serif" w:eastAsia="Calibri" w:hAnsi="Liberation Serif"/>
                <w:i/>
                <w:iCs/>
                <w:lang w:eastAsia="en-US"/>
              </w:rPr>
              <w:t>± 16 %; ± 9 ступеней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  <w:b/>
              </w:rPr>
              <w:t>2.</w:t>
            </w:r>
          </w:p>
        </w:tc>
        <w:tc>
          <w:tcPr>
            <w:tcW w:w="13940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10F1A" w:rsidRPr="007841B9" w:rsidRDefault="007841B9">
            <w:pPr>
              <w:widowControl w:val="0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  <w:b/>
              </w:rPr>
              <w:t>Требования к материалам (марки, типы и производители основных комплектующих)</w:t>
            </w:r>
          </w:p>
        </w:tc>
      </w:tr>
      <w:tr w:rsidR="007841B9" w:rsidRPr="007841B9" w:rsidTr="00F65FF3">
        <w:trPr>
          <w:trHeight w:val="25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tabs>
                <w:tab w:val="left" w:pos="360"/>
              </w:tabs>
              <w:jc w:val="center"/>
            </w:pPr>
            <w:r w:rsidRPr="007841B9">
              <w:rPr>
                <w:rFonts w:ascii="Liberation Serif" w:hAnsi="Liberation Serif"/>
              </w:rPr>
              <w:t>2.1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Масло (по ТУ 38.1011025-85)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ГК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tabs>
                <w:tab w:val="left" w:pos="360"/>
              </w:tabs>
              <w:jc w:val="center"/>
            </w:pPr>
            <w:r w:rsidRPr="007841B9">
              <w:rPr>
                <w:rFonts w:ascii="Liberation Serif" w:hAnsi="Liberation Serif"/>
              </w:rPr>
              <w:t>2.2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Требование к контрольным кабелям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pStyle w:val="Standard"/>
              <w:widowControl w:val="0"/>
              <w:jc w:val="center"/>
              <w:rPr>
                <w:color w:val="auto"/>
              </w:rPr>
            </w:pPr>
            <w:r w:rsidRPr="007841B9">
              <w:rPr>
                <w:rFonts w:ascii="Liberation Serif" w:eastAsia="Calibri" w:hAnsi="Liberation Serif"/>
                <w:color w:val="auto"/>
                <w:lang w:eastAsia="en-US"/>
              </w:rPr>
              <w:t>Негорючая изоляция (</w:t>
            </w:r>
            <w:proofErr w:type="spellStart"/>
            <w:r w:rsidRPr="007841B9">
              <w:rPr>
                <w:rFonts w:ascii="Liberation Serif" w:eastAsia="Calibri" w:hAnsi="Liberation Serif"/>
                <w:color w:val="auto"/>
                <w:lang w:eastAsia="en-US"/>
              </w:rPr>
              <w:t>нгLS</w:t>
            </w:r>
            <w:proofErr w:type="spellEnd"/>
            <w:r w:rsidRPr="007841B9">
              <w:rPr>
                <w:rFonts w:ascii="Liberation Serif" w:eastAsia="Calibri" w:hAnsi="Liberation Serif"/>
                <w:color w:val="auto"/>
                <w:lang w:eastAsia="en-US"/>
              </w:rPr>
              <w:t>)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  <w:b/>
              </w:rPr>
              <w:t>3.</w:t>
            </w:r>
          </w:p>
        </w:tc>
        <w:tc>
          <w:tcPr>
            <w:tcW w:w="13940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10F1A" w:rsidRPr="007841B9" w:rsidRDefault="007841B9">
            <w:pPr>
              <w:widowControl w:val="0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  <w:b/>
              </w:rPr>
              <w:t>Требования к конструкции</w:t>
            </w:r>
          </w:p>
        </w:tc>
      </w:tr>
      <w:tr w:rsidR="007841B9" w:rsidRPr="007841B9" w:rsidTr="00F65FF3">
        <w:trPr>
          <w:trHeight w:val="25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tabs>
                <w:tab w:val="left" w:pos="360"/>
              </w:tabs>
              <w:jc w:val="center"/>
            </w:pPr>
            <w:r w:rsidRPr="007841B9">
              <w:rPr>
                <w:rFonts w:ascii="Liberation Serif" w:hAnsi="Liberation Serif"/>
                <w:b/>
              </w:rPr>
              <w:t>3.1.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  <w:b/>
              </w:rPr>
              <w:t>Высоковольтные вводы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  <w:b/>
              </w:rPr>
            </w:pP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tabs>
                <w:tab w:val="left" w:pos="360"/>
              </w:tabs>
              <w:jc w:val="center"/>
            </w:pPr>
            <w:r w:rsidRPr="007841B9">
              <w:rPr>
                <w:rFonts w:ascii="Liberation Serif" w:hAnsi="Liberation Serif"/>
              </w:rPr>
              <w:t>3.1.1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Конструкция вводов ВН (</w:t>
            </w:r>
            <w:r w:rsidRPr="007841B9">
              <w:rPr>
                <w:rFonts w:ascii="Liberation Serif" w:hAnsi="Liberation Serif"/>
                <w:spacing w:val="-2"/>
              </w:rPr>
              <w:t xml:space="preserve">с твердой изоляцией или </w:t>
            </w:r>
            <w:proofErr w:type="spellStart"/>
            <w:r w:rsidRPr="007841B9">
              <w:rPr>
                <w:rFonts w:ascii="Liberation Serif" w:hAnsi="Liberation Serif"/>
                <w:spacing w:val="-2"/>
              </w:rPr>
              <w:t>маслоподпорный</w:t>
            </w:r>
            <w:proofErr w:type="spellEnd"/>
            <w:r w:rsidRPr="007841B9">
              <w:rPr>
                <w:rFonts w:ascii="Liberation Serif" w:hAnsi="Liberation Serif"/>
                <w:spacing w:val="-2"/>
              </w:rPr>
              <w:t>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F7EEE" w:rsidP="008C7B25">
            <w:pPr>
              <w:widowControl w:val="0"/>
              <w:jc w:val="center"/>
            </w:pPr>
            <w:r w:rsidRPr="007841B9">
              <w:rPr>
                <w:rFonts w:ascii="Liberation Serif" w:eastAsia="Calibri" w:hAnsi="Liberation Serif"/>
                <w:i/>
                <w:iCs/>
                <w:spacing w:val="-2"/>
                <w:lang w:eastAsia="en-US"/>
              </w:rPr>
              <w:t>С твердой изоляцией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tabs>
                <w:tab w:val="left" w:pos="360"/>
              </w:tabs>
              <w:ind w:left="284" w:hanging="247"/>
              <w:jc w:val="center"/>
            </w:pPr>
            <w:r w:rsidRPr="007841B9">
              <w:rPr>
                <w:rFonts w:ascii="Liberation Serif" w:hAnsi="Liberation Serif"/>
              </w:rPr>
              <w:t>3.1.2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Конструкция вводов НН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proofErr w:type="spellStart"/>
            <w:r w:rsidRPr="007841B9">
              <w:rPr>
                <w:rFonts w:ascii="Liberation Serif" w:hAnsi="Liberation Serif"/>
                <w:spacing w:val="-2"/>
              </w:rPr>
              <w:t>маслоподпорный</w:t>
            </w:r>
            <w:proofErr w:type="spellEnd"/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9"/>
          <w:jc w:val="center"/>
        </w:trPr>
        <w:tc>
          <w:tcPr>
            <w:tcW w:w="11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tabs>
                <w:tab w:val="left" w:pos="360"/>
              </w:tabs>
              <w:ind w:left="284" w:hanging="247"/>
              <w:jc w:val="center"/>
            </w:pPr>
            <w:r w:rsidRPr="007841B9">
              <w:rPr>
                <w:rFonts w:ascii="Liberation Serif" w:hAnsi="Liberation Serif"/>
              </w:rPr>
              <w:t>3.1.3</w:t>
            </w:r>
          </w:p>
        </w:tc>
        <w:tc>
          <w:tcPr>
            <w:tcW w:w="4932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Тип  твердой изоляции вводов ВН</w:t>
            </w:r>
          </w:p>
        </w:tc>
        <w:tc>
          <w:tcPr>
            <w:tcW w:w="226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RIN изоляция</w:t>
            </w:r>
          </w:p>
        </w:tc>
        <w:tc>
          <w:tcPr>
            <w:tcW w:w="197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tabs>
                <w:tab w:val="left" w:pos="360"/>
              </w:tabs>
              <w:jc w:val="center"/>
            </w:pPr>
            <w:r w:rsidRPr="007841B9">
              <w:rPr>
                <w:rFonts w:ascii="Liberation Serif" w:hAnsi="Liberation Serif"/>
              </w:rPr>
              <w:t>3.1.4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Удельная длина пути утечки внешней изоляции по ПУЭ 7-го издания, см/</w:t>
            </w:r>
            <w:proofErr w:type="spellStart"/>
            <w:r w:rsidRPr="007841B9">
              <w:rPr>
                <w:rFonts w:ascii="Liberation Serif" w:hAnsi="Liberation Serif"/>
              </w:rPr>
              <w:t>кВ</w:t>
            </w:r>
            <w:proofErr w:type="spellEnd"/>
            <w:r w:rsidRPr="007841B9">
              <w:rPr>
                <w:rFonts w:ascii="Liberation Serif" w:hAnsi="Liberation Serif"/>
              </w:rPr>
              <w:t>, не менее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2,5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tabs>
                <w:tab w:val="left" w:pos="360"/>
              </w:tabs>
              <w:ind w:left="113"/>
              <w:jc w:val="center"/>
            </w:pPr>
            <w:r w:rsidRPr="007841B9">
              <w:rPr>
                <w:rFonts w:ascii="Liberation Serif" w:hAnsi="Liberation Serif"/>
                <w:b/>
                <w:bCs/>
              </w:rPr>
              <w:t>3.2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tabs>
                <w:tab w:val="left" w:pos="360"/>
              </w:tabs>
              <w:ind w:left="113"/>
            </w:pPr>
            <w:r w:rsidRPr="007841B9">
              <w:rPr>
                <w:rFonts w:ascii="Liberation Serif" w:hAnsi="Liberation Serif"/>
                <w:b/>
                <w:bCs/>
              </w:rPr>
              <w:t>Габаритно-массовые характеристики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9"/>
          <w:jc w:val="center"/>
        </w:trPr>
        <w:tc>
          <w:tcPr>
            <w:tcW w:w="11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tabs>
                <w:tab w:val="left" w:pos="360"/>
              </w:tabs>
              <w:ind w:left="113"/>
              <w:jc w:val="center"/>
            </w:pPr>
            <w:r w:rsidRPr="007841B9">
              <w:rPr>
                <w:rFonts w:ascii="Liberation Serif" w:hAnsi="Liberation Serif"/>
              </w:rPr>
              <w:lastRenderedPageBreak/>
              <w:t>3.2.1</w:t>
            </w:r>
          </w:p>
        </w:tc>
        <w:tc>
          <w:tcPr>
            <w:tcW w:w="4932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Габаритные размеры, не более, мм:</w:t>
            </w:r>
          </w:p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длина</w:t>
            </w:r>
          </w:p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ширина</w:t>
            </w:r>
          </w:p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высота</w:t>
            </w:r>
          </w:p>
        </w:tc>
        <w:tc>
          <w:tcPr>
            <w:tcW w:w="226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Определяется поставщиком/изготовителем</w:t>
            </w:r>
          </w:p>
        </w:tc>
        <w:tc>
          <w:tcPr>
            <w:tcW w:w="197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3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 xml:space="preserve"> габаритный и сборочный чертежи</w:t>
            </w:r>
          </w:p>
        </w:tc>
        <w:tc>
          <w:tcPr>
            <w:tcW w:w="27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tabs>
                <w:tab w:val="left" w:pos="360"/>
              </w:tabs>
              <w:ind w:left="113"/>
              <w:jc w:val="center"/>
            </w:pPr>
            <w:r w:rsidRPr="007841B9">
              <w:rPr>
                <w:rFonts w:ascii="Liberation Serif" w:hAnsi="Liberation Serif"/>
              </w:rPr>
              <w:t>3.2.2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Масса, кг, не более:</w:t>
            </w:r>
          </w:p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Транспортная (без масла)</w:t>
            </w:r>
          </w:p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полная</w:t>
            </w:r>
          </w:p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масла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Определяется поставщиком/изготовителем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tabs>
                <w:tab w:val="left" w:pos="360"/>
              </w:tabs>
              <w:ind w:left="113"/>
              <w:jc w:val="center"/>
            </w:pPr>
            <w:r w:rsidRPr="007841B9">
              <w:rPr>
                <w:rFonts w:ascii="Liberation Serif" w:hAnsi="Liberation Serif"/>
                <w:b/>
              </w:rPr>
              <w:t>3.3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  <w:b/>
              </w:rPr>
              <w:t>Встроенные трансформаторы тока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  <w:b/>
              </w:rPr>
            </w:pP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  <w:b/>
              </w:rPr>
            </w:pP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  <w:b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  <w:b/>
              </w:rPr>
            </w:pPr>
          </w:p>
        </w:tc>
      </w:tr>
      <w:tr w:rsidR="007841B9" w:rsidRPr="007841B9" w:rsidTr="00F65FF3">
        <w:trPr>
          <w:trHeight w:val="25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tabs>
                <w:tab w:val="left" w:pos="360"/>
              </w:tabs>
              <w:ind w:left="113"/>
              <w:jc w:val="center"/>
            </w:pPr>
            <w:r w:rsidRPr="007841B9">
              <w:rPr>
                <w:rFonts w:ascii="Liberation Serif" w:hAnsi="Liberation Serif"/>
              </w:rPr>
              <w:t>3.3.1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На вводах ВН:</w:t>
            </w:r>
          </w:p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Количество (на фазу), не менее, шт.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3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tabs>
                <w:tab w:val="left" w:pos="360"/>
              </w:tabs>
              <w:ind w:left="113"/>
              <w:jc w:val="center"/>
            </w:pPr>
            <w:r w:rsidRPr="007841B9">
              <w:rPr>
                <w:rFonts w:ascii="Liberation Serif" w:hAnsi="Liberation Serif"/>
              </w:rPr>
              <w:t>3.3.2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Первичный ток, А</w:t>
            </w:r>
          </w:p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 xml:space="preserve"> - для защиты</w:t>
            </w:r>
          </w:p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- для измерения</w:t>
            </w:r>
          </w:p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- для учета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F7EEE">
            <w:pPr>
              <w:widowControl w:val="0"/>
              <w:jc w:val="center"/>
            </w:pPr>
            <w:r w:rsidRPr="007841B9">
              <w:rPr>
                <w:rFonts w:ascii="Liberation Serif" w:eastAsia="Calibri" w:hAnsi="Liberation Serif"/>
                <w:i/>
                <w:iCs/>
                <w:lang w:eastAsia="en-US"/>
              </w:rPr>
              <w:t>300-200-150-100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tabs>
                <w:tab w:val="left" w:pos="360"/>
              </w:tabs>
              <w:ind w:left="113"/>
              <w:jc w:val="center"/>
            </w:pPr>
            <w:r w:rsidRPr="007841B9">
              <w:rPr>
                <w:rFonts w:ascii="Liberation Serif" w:hAnsi="Liberation Serif"/>
              </w:rPr>
              <w:t>3.3.3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Вторичный ток, А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F7EEE">
            <w:pPr>
              <w:widowControl w:val="0"/>
              <w:jc w:val="center"/>
            </w:pPr>
            <w:r w:rsidRPr="007841B9">
              <w:rPr>
                <w:rFonts w:ascii="Liberation Serif" w:eastAsia="Calibri" w:hAnsi="Liberation Serif"/>
                <w:i/>
                <w:iCs/>
                <w:lang w:eastAsia="en-US"/>
              </w:rPr>
              <w:t>5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9"/>
          <w:jc w:val="center"/>
        </w:trPr>
        <w:tc>
          <w:tcPr>
            <w:tcW w:w="1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tabs>
                <w:tab w:val="left" w:pos="360"/>
              </w:tabs>
              <w:ind w:left="113"/>
              <w:jc w:val="center"/>
            </w:pPr>
            <w:r w:rsidRPr="007841B9">
              <w:rPr>
                <w:rFonts w:ascii="Liberation Serif" w:hAnsi="Liberation Serif"/>
              </w:rPr>
              <w:t>3.3.4</w:t>
            </w:r>
          </w:p>
        </w:tc>
        <w:tc>
          <w:tcPr>
            <w:tcW w:w="20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Обмотки № 1, 2 – защита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Класс точности, %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F7EEE">
            <w:pPr>
              <w:widowControl w:val="0"/>
              <w:jc w:val="center"/>
              <w:rPr>
                <w:lang w:val="en-US"/>
              </w:rPr>
            </w:pPr>
            <w:r w:rsidRPr="007841B9">
              <w:rPr>
                <w:rFonts w:ascii="Liberation Serif" w:eastAsia="Calibri" w:hAnsi="Liberation Serif"/>
                <w:i/>
                <w:iCs/>
                <w:lang w:eastAsia="en-US"/>
              </w:rPr>
              <w:t>10</w:t>
            </w:r>
            <w:r w:rsidRPr="007841B9">
              <w:rPr>
                <w:rFonts w:ascii="Liberation Serif" w:eastAsia="Calibri" w:hAnsi="Liberation Serif"/>
                <w:i/>
                <w:iCs/>
                <w:lang w:val="en-US" w:eastAsia="en-US"/>
              </w:rPr>
              <w:t>PR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9"/>
          <w:jc w:val="center"/>
        </w:trPr>
        <w:tc>
          <w:tcPr>
            <w:tcW w:w="1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tabs>
                <w:tab w:val="left" w:pos="360"/>
              </w:tabs>
              <w:ind w:left="113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0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Вторичная нагрузка, ВА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F7EEE">
            <w:pPr>
              <w:widowControl w:val="0"/>
              <w:jc w:val="center"/>
              <w:rPr>
                <w:lang w:val="en-US"/>
              </w:rPr>
            </w:pPr>
            <w:r w:rsidRPr="007841B9">
              <w:rPr>
                <w:rFonts w:eastAsia="Calibri"/>
                <w:i/>
                <w:iCs/>
                <w:lang w:val="en-US" w:eastAsia="en-US"/>
              </w:rPr>
              <w:t>30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9"/>
          <w:jc w:val="center"/>
        </w:trPr>
        <w:tc>
          <w:tcPr>
            <w:tcW w:w="1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tabs>
                <w:tab w:val="left" w:pos="360"/>
              </w:tabs>
              <w:ind w:left="113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0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310F1A" w:rsidRPr="007841B9" w:rsidRDefault="00310F1A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eastAsia="ISOCPEUR" w:hAnsi="Liberation Serif"/>
              </w:rPr>
              <w:t>Номинальная предельная кратность вторичных обмоток для РЗ, не менее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F7EEE">
            <w:pPr>
              <w:widowControl w:val="0"/>
              <w:jc w:val="center"/>
              <w:rPr>
                <w:lang w:val="en-US"/>
              </w:rPr>
            </w:pPr>
            <w:r w:rsidRPr="007841B9">
              <w:rPr>
                <w:rFonts w:eastAsia="Calibri"/>
                <w:i/>
                <w:iCs/>
                <w:lang w:val="en-US" w:eastAsia="en-US"/>
              </w:rPr>
              <w:t>20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  <w:lang w:val="en-US"/>
              </w:rPr>
            </w:pPr>
          </w:p>
        </w:tc>
      </w:tr>
      <w:tr w:rsidR="007841B9" w:rsidRPr="007841B9" w:rsidTr="00F65FF3">
        <w:trPr>
          <w:trHeight w:val="259"/>
          <w:jc w:val="center"/>
        </w:trPr>
        <w:tc>
          <w:tcPr>
            <w:tcW w:w="1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tabs>
                <w:tab w:val="left" w:pos="360"/>
              </w:tabs>
              <w:ind w:left="113"/>
              <w:jc w:val="center"/>
            </w:pPr>
            <w:r w:rsidRPr="007841B9">
              <w:rPr>
                <w:rFonts w:ascii="Liberation Serif" w:hAnsi="Liberation Serif"/>
              </w:rPr>
              <w:t>3.3.5</w:t>
            </w:r>
          </w:p>
        </w:tc>
        <w:tc>
          <w:tcPr>
            <w:tcW w:w="20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Обмотки № 3  – измерение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Класс точности, %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8C7B25">
            <w:pPr>
              <w:widowControl w:val="0"/>
              <w:jc w:val="center"/>
            </w:pPr>
            <w:r w:rsidRPr="007841B9">
              <w:rPr>
                <w:rFonts w:ascii="Liberation Serif" w:eastAsia="Calibri" w:hAnsi="Liberation Serif"/>
                <w:i/>
                <w:iCs/>
                <w:lang w:val="en-US" w:eastAsia="en-US"/>
              </w:rPr>
              <w:t>0.2S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9"/>
          <w:jc w:val="center"/>
        </w:trPr>
        <w:tc>
          <w:tcPr>
            <w:tcW w:w="1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tabs>
                <w:tab w:val="left" w:pos="360"/>
              </w:tabs>
              <w:ind w:left="113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0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Вторичная нагрузка, ВА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8C7B25">
            <w:pPr>
              <w:widowControl w:val="0"/>
              <w:jc w:val="center"/>
              <w:rPr>
                <w:lang w:val="en-US"/>
              </w:rPr>
            </w:pPr>
            <w:r w:rsidRPr="007841B9">
              <w:rPr>
                <w:rFonts w:eastAsia="Calibri"/>
                <w:i/>
                <w:iCs/>
                <w:lang w:val="en-US" w:eastAsia="en-US"/>
              </w:rPr>
              <w:t>30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9"/>
          <w:jc w:val="center"/>
        </w:trPr>
        <w:tc>
          <w:tcPr>
            <w:tcW w:w="1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tabs>
                <w:tab w:val="left" w:pos="360"/>
              </w:tabs>
              <w:ind w:left="113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0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eastAsia="ISOCPEUR" w:hAnsi="Liberation Serif"/>
              </w:rPr>
              <w:t>Коэффициент защиты приборов обмотки для измерения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8C7B25">
            <w:pPr>
              <w:widowControl w:val="0"/>
              <w:jc w:val="center"/>
            </w:pPr>
            <w:r w:rsidRPr="007841B9">
              <w:rPr>
                <w:rFonts w:eastAsia="Calibri"/>
                <w:i/>
                <w:iCs/>
                <w:lang w:eastAsia="en-US"/>
              </w:rPr>
              <w:t>Уточняется дополнительно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tabs>
                <w:tab w:val="left" w:pos="360"/>
              </w:tabs>
              <w:ind w:left="113"/>
              <w:jc w:val="center"/>
            </w:pPr>
            <w:r w:rsidRPr="007841B9">
              <w:rPr>
                <w:rFonts w:ascii="Liberation Serif" w:hAnsi="Liberation Serif"/>
              </w:rPr>
              <w:t>3.3.6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Все ответвления трансформаторов тока должны быть выведены в коробку для присоединения кабелей (да/нет)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eastAsia="Calibri" w:hAnsi="Liberation Serif"/>
                <w:lang w:eastAsia="en-US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tabs>
                <w:tab w:val="left" w:pos="360"/>
              </w:tabs>
              <w:ind w:left="113"/>
              <w:jc w:val="center"/>
            </w:pPr>
            <w:r w:rsidRPr="007841B9">
              <w:rPr>
                <w:rFonts w:ascii="Liberation Serif" w:hAnsi="Liberation Serif"/>
              </w:rPr>
              <w:lastRenderedPageBreak/>
              <w:t>3.3.7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Периодичность поверок классов точности в эксплуатации трансформаторов тока, не менее лет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eastAsia="Calibri" w:hAnsi="Liberation Serif"/>
                <w:lang w:eastAsia="en-US"/>
              </w:rPr>
              <w:t>8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tabs>
                <w:tab w:val="left" w:pos="360"/>
              </w:tabs>
              <w:ind w:left="113"/>
              <w:jc w:val="center"/>
            </w:pPr>
            <w:r w:rsidRPr="007841B9">
              <w:rPr>
                <w:rFonts w:ascii="Liberation Serif" w:hAnsi="Liberation Serif"/>
              </w:rPr>
              <w:t>3.3.8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 xml:space="preserve">Техническая документация к </w:t>
            </w:r>
          </w:p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трансформатору тока на русском языке:</w:t>
            </w:r>
          </w:p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eastAsia="Symbol" w:hAnsi="Liberation Serif" w:cs="Symbol"/>
              </w:rPr>
              <w:t></w:t>
            </w:r>
            <w:r w:rsidRPr="007841B9">
              <w:rPr>
                <w:rFonts w:ascii="Liberation Serif" w:hAnsi="Liberation Serif"/>
              </w:rPr>
              <w:t xml:space="preserve"> паспорт;</w:t>
            </w:r>
          </w:p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eastAsia="Symbol" w:hAnsi="Liberation Serif" w:cs="Symbol"/>
              </w:rPr>
              <w:t></w:t>
            </w:r>
            <w:r w:rsidRPr="007841B9">
              <w:rPr>
                <w:rFonts w:ascii="Liberation Serif" w:hAnsi="Liberation Serif"/>
              </w:rPr>
              <w:t xml:space="preserve"> руководство по эксплуатации, </w:t>
            </w:r>
          </w:p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включающее указания по транспортированию, хранению, монтажу и вводу в эксплуатацию;</w:t>
            </w:r>
          </w:p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eastAsia="Symbol" w:hAnsi="Liberation Serif" w:cs="Symbol"/>
              </w:rPr>
              <w:t></w:t>
            </w:r>
            <w:r w:rsidRPr="007841B9">
              <w:rPr>
                <w:rFonts w:ascii="Liberation Serif" w:hAnsi="Liberation Serif"/>
              </w:rPr>
              <w:t xml:space="preserve"> копии протоколов приёмо-сдаточных испытаний;</w:t>
            </w:r>
          </w:p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eastAsia="Symbol" w:hAnsi="Liberation Serif" w:cs="Symbol"/>
              </w:rPr>
              <w:t></w:t>
            </w:r>
            <w:r w:rsidRPr="007841B9">
              <w:rPr>
                <w:rFonts w:ascii="Liberation Serif" w:hAnsi="Liberation Serif"/>
              </w:rPr>
              <w:t>сертификат безопасности;</w:t>
            </w:r>
          </w:p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eastAsia="Symbol" w:hAnsi="Liberation Serif" w:cs="Symbol"/>
              </w:rPr>
              <w:t></w:t>
            </w:r>
            <w:r w:rsidRPr="007841B9">
              <w:rPr>
                <w:rFonts w:ascii="Liberation Serif" w:hAnsi="Liberation Serif"/>
              </w:rPr>
              <w:t>свидетельство о поверке;</w:t>
            </w:r>
          </w:p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- сертификат об утверждении типа средств измерения;</w:t>
            </w:r>
          </w:p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- сертификат соответствия ГОСТ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eastAsia="Calibri" w:hAnsi="Liberation Serif"/>
                <w:lang w:eastAsia="en-US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  <w:b/>
              </w:rPr>
              <w:t>4.</w:t>
            </w:r>
          </w:p>
        </w:tc>
        <w:tc>
          <w:tcPr>
            <w:tcW w:w="13940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10F1A" w:rsidRPr="007841B9" w:rsidRDefault="007841B9">
            <w:pPr>
              <w:widowControl w:val="0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  <w:b/>
              </w:rPr>
              <w:t>Устройство регулирования напряжения</w:t>
            </w:r>
          </w:p>
        </w:tc>
      </w:tr>
      <w:tr w:rsidR="007841B9" w:rsidRPr="007841B9" w:rsidTr="00F65FF3">
        <w:trPr>
          <w:trHeight w:val="25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4.1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Марка, производитель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pStyle w:val="Standard"/>
              <w:widowControl w:val="0"/>
              <w:jc w:val="center"/>
              <w:rPr>
                <w:color w:val="auto"/>
              </w:rPr>
            </w:pPr>
            <w:r w:rsidRPr="007841B9">
              <w:rPr>
                <w:rFonts w:ascii="Liberation Serif" w:hAnsi="Liberation Serif"/>
                <w:color w:val="auto"/>
              </w:rPr>
              <w:t>Указывается   поставщиком/изготовителем.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4.2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Механический ресурс контактора, количество переключений в соответствии с СТО 56947007-</w:t>
            </w:r>
          </w:p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29.180.01.275-2019, не менее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500 000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4.3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Привод РПН должен быть оборудован системой обогрева (да/нет)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eastAsia="Calibri" w:hAnsi="Liberation Serif"/>
                <w:lang w:eastAsia="en-US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4.4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Напряжение питания РПН, В:</w:t>
            </w:r>
          </w:p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- двигателей</w:t>
            </w:r>
            <w:r w:rsidRPr="007841B9">
              <w:rPr>
                <w:rFonts w:ascii="Liberation Serif" w:hAnsi="Liberation Serif"/>
              </w:rPr>
              <w:tab/>
            </w:r>
          </w:p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- цепей управления</w:t>
            </w:r>
          </w:p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- цепей сигнализации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eastAsia="Calibri" w:hAnsi="Liberation Serif"/>
                <w:lang w:eastAsia="en-US"/>
              </w:rPr>
            </w:pPr>
          </w:p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eastAsia="Calibri" w:hAnsi="Liberation Serif"/>
                <w:lang w:eastAsia="en-US"/>
              </w:rPr>
              <w:t>⁓380</w:t>
            </w:r>
          </w:p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eastAsia="Calibri" w:hAnsi="Liberation Serif"/>
                <w:lang w:eastAsia="en-US"/>
              </w:rPr>
              <w:t>⁓220</w:t>
            </w:r>
          </w:p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eastAsia="Calibri" w:hAnsi="Liberation Serif"/>
                <w:lang w:eastAsia="en-US"/>
              </w:rPr>
              <w:t>=220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196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4.5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Тип привода устройства РПН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Моторный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196"/>
          <w:jc w:val="center"/>
        </w:trPr>
        <w:tc>
          <w:tcPr>
            <w:tcW w:w="11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4.6</w:t>
            </w:r>
          </w:p>
        </w:tc>
        <w:tc>
          <w:tcPr>
            <w:tcW w:w="4932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pStyle w:val="afa"/>
              <w:widowControl w:val="0"/>
            </w:pPr>
            <w:r w:rsidRPr="007841B9">
              <w:rPr>
                <w:rFonts w:ascii="Liberation Serif" w:hAnsi="Liberation Serif"/>
                <w:sz w:val="24"/>
                <w:szCs w:val="24"/>
              </w:rPr>
              <w:t xml:space="preserve">Привод устройства РПН должен </w:t>
            </w:r>
            <w:r w:rsidRPr="007841B9">
              <w:rPr>
                <w:rFonts w:ascii="Liberation Serif" w:hAnsi="Liberation Serif"/>
                <w:sz w:val="24"/>
                <w:szCs w:val="24"/>
              </w:rPr>
              <w:lastRenderedPageBreak/>
              <w:t>обеспечивать управление:</w:t>
            </w:r>
          </w:p>
          <w:p w:rsidR="00310F1A" w:rsidRPr="007841B9" w:rsidRDefault="007841B9">
            <w:pPr>
              <w:pStyle w:val="afa"/>
              <w:widowControl w:val="0"/>
            </w:pPr>
            <w:r w:rsidRPr="007841B9">
              <w:rPr>
                <w:rFonts w:ascii="Liberation Serif" w:hAnsi="Liberation Serif"/>
                <w:sz w:val="24"/>
                <w:szCs w:val="24"/>
              </w:rPr>
              <w:t>- местное - от ключа (кнопки) управления;</w:t>
            </w:r>
          </w:p>
          <w:p w:rsidR="00310F1A" w:rsidRPr="007841B9" w:rsidRDefault="007841B9">
            <w:pPr>
              <w:pStyle w:val="afa"/>
              <w:widowControl w:val="0"/>
            </w:pPr>
            <w:r w:rsidRPr="007841B9">
              <w:rPr>
                <w:rFonts w:ascii="Liberation Serif" w:hAnsi="Liberation Serif"/>
                <w:sz w:val="24"/>
                <w:szCs w:val="24"/>
              </w:rPr>
              <w:t>-дистанционное - со щита управления;</w:t>
            </w:r>
          </w:p>
          <w:p w:rsidR="00310F1A" w:rsidRPr="007841B9" w:rsidRDefault="007841B9">
            <w:pPr>
              <w:pStyle w:val="Standard"/>
              <w:widowControl w:val="0"/>
              <w:rPr>
                <w:color w:val="auto"/>
              </w:rPr>
            </w:pPr>
            <w:r w:rsidRPr="007841B9">
              <w:rPr>
                <w:rFonts w:ascii="Liberation Serif" w:hAnsi="Liberation Serif"/>
                <w:color w:val="auto"/>
              </w:rPr>
              <w:t>-автоматическое - от блока автоматического управления.</w:t>
            </w:r>
          </w:p>
        </w:tc>
        <w:tc>
          <w:tcPr>
            <w:tcW w:w="226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pStyle w:val="afa"/>
              <w:widowControl w:val="0"/>
              <w:jc w:val="center"/>
            </w:pPr>
          </w:p>
          <w:p w:rsidR="00310F1A" w:rsidRPr="007841B9" w:rsidRDefault="00310F1A">
            <w:pPr>
              <w:pStyle w:val="afa"/>
              <w:widowControl w:val="0"/>
              <w:jc w:val="center"/>
            </w:pPr>
          </w:p>
          <w:p w:rsidR="00310F1A" w:rsidRPr="007841B9" w:rsidRDefault="007841B9">
            <w:pPr>
              <w:pStyle w:val="afa"/>
              <w:widowControl w:val="0"/>
              <w:jc w:val="center"/>
            </w:pPr>
            <w:r w:rsidRPr="007841B9">
              <w:rPr>
                <w:rFonts w:ascii="Liberation Serif" w:hAnsi="Liberation Serif"/>
                <w:sz w:val="24"/>
                <w:szCs w:val="24"/>
              </w:rPr>
              <w:t>Да</w:t>
            </w:r>
          </w:p>
          <w:p w:rsidR="00310F1A" w:rsidRPr="007841B9" w:rsidRDefault="00310F1A">
            <w:pPr>
              <w:pStyle w:val="afa"/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310F1A" w:rsidRPr="007841B9" w:rsidRDefault="007841B9">
            <w:pPr>
              <w:pStyle w:val="afa"/>
              <w:widowControl w:val="0"/>
              <w:jc w:val="center"/>
            </w:pPr>
            <w:r w:rsidRPr="007841B9">
              <w:rPr>
                <w:rFonts w:ascii="Liberation Serif" w:hAnsi="Liberation Serif"/>
                <w:sz w:val="24"/>
                <w:szCs w:val="24"/>
              </w:rPr>
              <w:t>Да</w:t>
            </w:r>
          </w:p>
          <w:p w:rsidR="00310F1A" w:rsidRPr="007841B9" w:rsidRDefault="00310F1A">
            <w:pPr>
              <w:pStyle w:val="Standard"/>
              <w:widowControl w:val="0"/>
              <w:jc w:val="center"/>
              <w:rPr>
                <w:rFonts w:ascii="Liberation Serif" w:hAnsi="Liberation Serif"/>
                <w:color w:val="auto"/>
              </w:rPr>
            </w:pPr>
          </w:p>
          <w:p w:rsidR="00310F1A" w:rsidRPr="007841B9" w:rsidRDefault="007841B9">
            <w:pPr>
              <w:pStyle w:val="Standard"/>
              <w:widowControl w:val="0"/>
              <w:jc w:val="center"/>
              <w:rPr>
                <w:color w:val="auto"/>
              </w:rPr>
            </w:pPr>
            <w:r w:rsidRPr="007841B9">
              <w:rPr>
                <w:rFonts w:ascii="Liberation Serif" w:hAnsi="Liberation Serif"/>
                <w:color w:val="auto"/>
              </w:rPr>
              <w:t>Да</w:t>
            </w:r>
          </w:p>
        </w:tc>
        <w:tc>
          <w:tcPr>
            <w:tcW w:w="197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lastRenderedPageBreak/>
              <w:t xml:space="preserve">Согласие с </w:t>
            </w:r>
            <w:r w:rsidRPr="007841B9">
              <w:rPr>
                <w:rFonts w:ascii="Liberation Serif" w:hAnsi="Liberation Serif"/>
              </w:rPr>
              <w:lastRenderedPageBreak/>
              <w:t>требованием</w:t>
            </w:r>
          </w:p>
        </w:tc>
        <w:tc>
          <w:tcPr>
            <w:tcW w:w="203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pStyle w:val="affd"/>
              <w:widowControl w:val="0"/>
              <w:spacing w:after="0" w:line="252" w:lineRule="auto"/>
              <w:ind w:left="113"/>
              <w:jc w:val="center"/>
              <w:textAlignment w:val="baseline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7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  <w:b/>
              </w:rPr>
              <w:t>5.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  <w:b/>
              </w:rPr>
              <w:t>Система охлаждения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71" w:hanging="115"/>
              <w:jc w:val="center"/>
            </w:pPr>
            <w:r w:rsidRPr="007841B9">
              <w:rPr>
                <w:rFonts w:ascii="Liberation Serif" w:hAnsi="Liberation Serif"/>
              </w:rPr>
              <w:t>5.1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Тип системы охлаждения М, Д, М/Д, М/Д/ДЦ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613426">
            <w:pPr>
              <w:widowControl w:val="0"/>
              <w:jc w:val="center"/>
            </w:pPr>
            <w:r>
              <w:rPr>
                <w:rFonts w:ascii="Liberation Serif" w:eastAsia="Calibri" w:hAnsi="Liberation Serif"/>
                <w:i/>
                <w:iCs/>
                <w:lang w:eastAsia="en-US"/>
              </w:rPr>
              <w:t>Д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71" w:hanging="115"/>
              <w:jc w:val="center"/>
            </w:pPr>
            <w:r w:rsidRPr="007841B9">
              <w:rPr>
                <w:rFonts w:ascii="Liberation Serif" w:hAnsi="Liberation Serif"/>
              </w:rPr>
              <w:t>5.2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Компоновка охладителей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Навесная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172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71" w:hanging="115"/>
              <w:jc w:val="center"/>
            </w:pPr>
            <w:r w:rsidRPr="007841B9">
              <w:rPr>
                <w:rFonts w:ascii="Liberation Serif" w:hAnsi="Liberation Serif"/>
              </w:rPr>
              <w:t>5.3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Конструкция охлаждающих устройств (радиаторов)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Пластинчатая (</w:t>
            </w:r>
            <w:proofErr w:type="spellStart"/>
            <w:r w:rsidRPr="007841B9">
              <w:rPr>
                <w:rFonts w:ascii="Liberation Serif" w:hAnsi="Liberation Serif"/>
              </w:rPr>
              <w:t>плоскоштампованные</w:t>
            </w:r>
            <w:proofErr w:type="spellEnd"/>
            <w:r w:rsidRPr="007841B9">
              <w:rPr>
                <w:rFonts w:ascii="Liberation Serif" w:hAnsi="Liberation Serif"/>
              </w:rPr>
              <w:t xml:space="preserve"> радиаторы, оцинкованные методом горячего оцинкования с покраской,)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80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71" w:hanging="115"/>
              <w:jc w:val="center"/>
            </w:pPr>
            <w:r w:rsidRPr="007841B9">
              <w:rPr>
                <w:rFonts w:ascii="Liberation Serif" w:hAnsi="Liberation Serif"/>
              </w:rPr>
              <w:t>5.4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Количество охладителей/из них резервных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Определяется поставщиком/изготовителем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356"/>
          <w:jc w:val="center"/>
        </w:trPr>
        <w:tc>
          <w:tcPr>
            <w:tcW w:w="1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71" w:hanging="115"/>
              <w:jc w:val="center"/>
            </w:pPr>
            <w:r w:rsidRPr="007841B9">
              <w:rPr>
                <w:rFonts w:ascii="Liberation Serif" w:hAnsi="Liberation Serif"/>
              </w:rPr>
              <w:t>5.5</w:t>
            </w:r>
          </w:p>
        </w:tc>
        <w:tc>
          <w:tcPr>
            <w:tcW w:w="328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Напряжение питания системы охлаждения, РПН, В</w:t>
            </w: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 xml:space="preserve">Двигателей 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⁓380/⁓220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356"/>
          <w:jc w:val="center"/>
        </w:trPr>
        <w:tc>
          <w:tcPr>
            <w:tcW w:w="1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ind w:left="71" w:hanging="115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328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 xml:space="preserve">Цепей управления 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⁓220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612"/>
          <w:jc w:val="center"/>
        </w:trPr>
        <w:tc>
          <w:tcPr>
            <w:tcW w:w="1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ind w:left="71" w:hanging="115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328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Цепей сигнализации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=220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356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71" w:hanging="115"/>
              <w:jc w:val="center"/>
            </w:pPr>
            <w:r w:rsidRPr="007841B9">
              <w:rPr>
                <w:rFonts w:ascii="Liberation Serif" w:hAnsi="Liberation Serif"/>
              </w:rPr>
              <w:t>5.6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Автоматическое управление системой охлаждения (да/нет)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334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  <w:b/>
              </w:rPr>
              <w:t>6</w:t>
            </w:r>
          </w:p>
        </w:tc>
        <w:tc>
          <w:tcPr>
            <w:tcW w:w="139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F1A" w:rsidRPr="007841B9" w:rsidRDefault="007841B9">
            <w:pPr>
              <w:widowControl w:val="0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  <w:b/>
              </w:rPr>
              <w:t>Технические требования к конструкции, изготовлению и материалам</w:t>
            </w:r>
          </w:p>
        </w:tc>
      </w:tr>
      <w:tr w:rsidR="007841B9" w:rsidRPr="007841B9" w:rsidTr="00F65FF3">
        <w:trPr>
          <w:trHeight w:val="277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6.1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Уровень разъема бака согласно</w:t>
            </w:r>
          </w:p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п. Г 20 ГОСТ Р 52719-2007 (нижний, верхний)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pStyle w:val="Standard"/>
              <w:widowControl w:val="0"/>
              <w:jc w:val="center"/>
              <w:rPr>
                <w:color w:val="auto"/>
              </w:rPr>
            </w:pPr>
            <w:r w:rsidRPr="007841B9">
              <w:rPr>
                <w:rFonts w:ascii="Liberation Serif" w:hAnsi="Liberation Serif"/>
                <w:color w:val="auto"/>
              </w:rPr>
              <w:t>Определяется поставщиком/изготовителем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13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lastRenderedPageBreak/>
              <w:t>6.2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Заземление активной части (с выводом наружу бака)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13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6.3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 xml:space="preserve">Режим работы </w:t>
            </w:r>
            <w:proofErr w:type="spellStart"/>
            <w:r w:rsidRPr="007841B9">
              <w:rPr>
                <w:rFonts w:ascii="Liberation Serif" w:hAnsi="Liberation Serif"/>
              </w:rPr>
              <w:t>нейтрали</w:t>
            </w:r>
            <w:proofErr w:type="spellEnd"/>
            <w:r w:rsidRPr="007841B9">
              <w:rPr>
                <w:rFonts w:ascii="Liberation Serif" w:hAnsi="Liberation Serif"/>
              </w:rPr>
              <w:t xml:space="preserve"> ВН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eastAsia="Calibri" w:hAnsi="Liberation Serif"/>
                <w:lang w:eastAsia="en-US"/>
              </w:rPr>
              <w:t>Глухое заземление</w:t>
            </w:r>
          </w:p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eastAsia="Calibri" w:hAnsi="Liberation Serif"/>
                <w:lang w:eastAsia="en-US"/>
              </w:rPr>
              <w:t xml:space="preserve">(допускается работа с </w:t>
            </w:r>
            <w:proofErr w:type="spellStart"/>
            <w:r w:rsidRPr="007841B9">
              <w:rPr>
                <w:rFonts w:ascii="Liberation Serif" w:eastAsia="Calibri" w:hAnsi="Liberation Serif"/>
                <w:lang w:eastAsia="en-US"/>
              </w:rPr>
              <w:t>разземленной</w:t>
            </w:r>
            <w:proofErr w:type="spellEnd"/>
            <w:r w:rsidRPr="007841B9">
              <w:rPr>
                <w:rFonts w:ascii="Liberation Serif" w:eastAsia="Calibri" w:hAnsi="Liberation Serif"/>
                <w:lang w:eastAsia="en-US"/>
              </w:rPr>
              <w:t xml:space="preserve"> </w:t>
            </w:r>
            <w:proofErr w:type="spellStart"/>
            <w:r w:rsidRPr="007841B9">
              <w:rPr>
                <w:rFonts w:ascii="Liberation Serif" w:eastAsia="Calibri" w:hAnsi="Liberation Serif"/>
                <w:lang w:eastAsia="en-US"/>
              </w:rPr>
              <w:t>нейтралью</w:t>
            </w:r>
            <w:proofErr w:type="spellEnd"/>
            <w:r w:rsidRPr="007841B9">
              <w:rPr>
                <w:rFonts w:ascii="Liberation Serif" w:eastAsia="Calibri" w:hAnsi="Liberation Serif"/>
                <w:lang w:eastAsia="en-US"/>
              </w:rPr>
              <w:t xml:space="preserve"> при условии защиты </w:t>
            </w:r>
            <w:proofErr w:type="spellStart"/>
            <w:r w:rsidRPr="007841B9">
              <w:rPr>
                <w:rFonts w:ascii="Liberation Serif" w:eastAsia="Calibri" w:hAnsi="Liberation Serif"/>
                <w:lang w:eastAsia="en-US"/>
              </w:rPr>
              <w:t>нейтрали</w:t>
            </w:r>
            <w:proofErr w:type="spellEnd"/>
            <w:r w:rsidRPr="007841B9">
              <w:rPr>
                <w:rFonts w:ascii="Liberation Serif" w:eastAsia="Calibri" w:hAnsi="Liberation Serif"/>
                <w:lang w:eastAsia="en-US"/>
              </w:rPr>
              <w:t>)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6.4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Наличие устройств раскрепления активной части в баке от смещения (да, нет)</w:t>
            </w:r>
          </w:p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При транспортировке</w:t>
            </w:r>
          </w:p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 xml:space="preserve">В эксплуатации 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Да</w:t>
            </w:r>
          </w:p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6.5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Устройство защиты масла от контакта с окружающим воздухом (пленочная защита) (да, 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6627C3" w:rsidRDefault="006627C3">
            <w:pPr>
              <w:widowControl w:val="0"/>
              <w:jc w:val="center"/>
              <w:rPr>
                <w:rFonts w:ascii="Liberation Serif" w:hAnsi="Liberation Serif"/>
                <w:i/>
              </w:rPr>
            </w:pPr>
            <w:r w:rsidRPr="006627C3">
              <w:rPr>
                <w:rFonts w:ascii="Liberation Serif" w:hAnsi="Liberation Serif"/>
                <w:i/>
              </w:rPr>
              <w:t>Нет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6.6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Наличие термосифонного фильтра (да, 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6.7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Газовое реле:</w:t>
            </w:r>
          </w:p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 xml:space="preserve">В основном баке -  с двумя н. о. контактами на </w:t>
            </w:r>
            <w:proofErr w:type="spellStart"/>
            <w:r w:rsidRPr="007841B9">
              <w:rPr>
                <w:rFonts w:ascii="Liberation Serif" w:hAnsi="Liberation Serif"/>
              </w:rPr>
              <w:t>откл</w:t>
            </w:r>
            <w:proofErr w:type="spellEnd"/>
            <w:r w:rsidRPr="007841B9">
              <w:rPr>
                <w:rFonts w:ascii="Liberation Serif" w:hAnsi="Liberation Serif"/>
              </w:rPr>
              <w:t xml:space="preserve">.  и двумя </w:t>
            </w:r>
            <w:proofErr w:type="spellStart"/>
            <w:r w:rsidRPr="007841B9">
              <w:rPr>
                <w:rFonts w:ascii="Liberation Serif" w:hAnsi="Liberation Serif"/>
              </w:rPr>
              <w:t>н.о</w:t>
            </w:r>
            <w:proofErr w:type="spellEnd"/>
            <w:r w:rsidRPr="007841B9">
              <w:rPr>
                <w:rFonts w:ascii="Liberation Serif" w:hAnsi="Liberation Serif"/>
              </w:rPr>
              <w:t>. контактами  на сигнал  (да, 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6.8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Струйное реле:</w:t>
            </w:r>
          </w:p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 xml:space="preserve">В баке РПН - с двумя н. о. контактами на </w:t>
            </w:r>
            <w:proofErr w:type="spellStart"/>
            <w:r w:rsidRPr="007841B9">
              <w:rPr>
                <w:rFonts w:ascii="Liberation Serif" w:hAnsi="Liberation Serif"/>
              </w:rPr>
              <w:t>откл</w:t>
            </w:r>
            <w:proofErr w:type="spellEnd"/>
            <w:r w:rsidRPr="007841B9">
              <w:rPr>
                <w:rFonts w:ascii="Liberation Serif" w:hAnsi="Liberation Serif"/>
              </w:rPr>
              <w:t xml:space="preserve">.  и  один   </w:t>
            </w:r>
            <w:proofErr w:type="spellStart"/>
            <w:r w:rsidRPr="007841B9">
              <w:rPr>
                <w:rFonts w:ascii="Liberation Serif" w:hAnsi="Liberation Serif"/>
              </w:rPr>
              <w:t>н.о</w:t>
            </w:r>
            <w:proofErr w:type="spellEnd"/>
            <w:r w:rsidRPr="007841B9">
              <w:rPr>
                <w:rFonts w:ascii="Liberation Serif" w:hAnsi="Liberation Serif"/>
              </w:rPr>
              <w:t>. контакт  на сигнал  (да, 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6.9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Предохранительные клапаны с контактами для сигнализации о срабатывании (да, 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6.10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 xml:space="preserve">Тип и производитель необслуживаемого </w:t>
            </w:r>
            <w:proofErr w:type="spellStart"/>
            <w:r w:rsidRPr="007841B9">
              <w:rPr>
                <w:rFonts w:ascii="Liberation Serif" w:hAnsi="Liberation Serif"/>
              </w:rPr>
              <w:t>воздухоосушителя</w:t>
            </w:r>
            <w:proofErr w:type="spellEnd"/>
            <w:r w:rsidRPr="007841B9">
              <w:rPr>
                <w:rFonts w:ascii="Liberation Serif" w:hAnsi="Liberation Serif"/>
              </w:rPr>
              <w:t>:</w:t>
            </w:r>
          </w:p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- на основной отсек расширителя</w:t>
            </w:r>
          </w:p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- на отсек РПН расширителя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pStyle w:val="Standard"/>
              <w:widowControl w:val="0"/>
              <w:ind w:left="-79" w:right="-79"/>
              <w:jc w:val="center"/>
              <w:rPr>
                <w:color w:val="auto"/>
              </w:rPr>
            </w:pPr>
            <w:r w:rsidRPr="007841B9">
              <w:rPr>
                <w:rFonts w:ascii="Liberation Serif" w:hAnsi="Liberation Serif"/>
                <w:color w:val="auto"/>
              </w:rPr>
              <w:t>Указать марку и производителя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6.11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Срок службы уплотнительной резины не менее, лет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eastAsia="Calibri" w:hAnsi="Liberation Serif"/>
                <w:lang w:eastAsia="en-US"/>
              </w:rPr>
              <w:t>30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lastRenderedPageBreak/>
              <w:t>6.12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 xml:space="preserve">Отсутствие необходимости </w:t>
            </w:r>
            <w:proofErr w:type="spellStart"/>
            <w:r w:rsidRPr="007841B9">
              <w:rPr>
                <w:rFonts w:ascii="Liberation Serif" w:hAnsi="Liberation Serif"/>
              </w:rPr>
              <w:t>подпрессовки</w:t>
            </w:r>
            <w:proofErr w:type="spellEnd"/>
            <w:r w:rsidRPr="007841B9">
              <w:rPr>
                <w:rFonts w:ascii="Liberation Serif" w:hAnsi="Liberation Serif"/>
              </w:rPr>
              <w:t xml:space="preserve"> обмоток и </w:t>
            </w:r>
            <w:proofErr w:type="spellStart"/>
            <w:r w:rsidRPr="007841B9">
              <w:rPr>
                <w:rFonts w:ascii="Liberation Serif" w:hAnsi="Liberation Serif"/>
              </w:rPr>
              <w:t>магнитопровода</w:t>
            </w:r>
            <w:proofErr w:type="spellEnd"/>
            <w:r w:rsidRPr="007841B9">
              <w:rPr>
                <w:rFonts w:ascii="Liberation Serif" w:hAnsi="Liberation Serif"/>
              </w:rPr>
              <w:t xml:space="preserve"> на весь срок службы (да, 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6.13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Цвет покраски трансформатора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Серый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  <w:lang w:val="en-US"/>
              </w:rPr>
            </w:pPr>
          </w:p>
        </w:tc>
      </w:tr>
      <w:tr w:rsidR="007841B9" w:rsidRPr="007841B9" w:rsidTr="00F65FF3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6.14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 xml:space="preserve">В местах прохода контрольных кабелей в </w:t>
            </w:r>
            <w:proofErr w:type="spellStart"/>
            <w:r w:rsidRPr="007841B9">
              <w:rPr>
                <w:rFonts w:ascii="Liberation Serif" w:hAnsi="Liberation Serif"/>
              </w:rPr>
              <w:t>клеммные</w:t>
            </w:r>
            <w:proofErr w:type="spellEnd"/>
            <w:r w:rsidRPr="007841B9">
              <w:rPr>
                <w:rFonts w:ascii="Liberation Serif" w:hAnsi="Liberation Serif"/>
              </w:rPr>
              <w:t xml:space="preserve"> коробки, шкафы управления, приводы должно быть обеспечено надежное заземление экранов кабелей с применением специальных приспособлений (да, 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eastAsia="Calibri" w:hAnsi="Liberation Serif"/>
                <w:lang w:eastAsia="en-US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6.15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Наличие деталей и накладок для установки и крепления трансформатора для обеспечения сейсмостойкости и уклона (да, 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  <w:b/>
              </w:rPr>
              <w:t>7.</w:t>
            </w:r>
          </w:p>
        </w:tc>
        <w:tc>
          <w:tcPr>
            <w:tcW w:w="139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F1A" w:rsidRPr="007841B9" w:rsidRDefault="007841B9">
            <w:pPr>
              <w:widowControl w:val="0"/>
              <w:rPr>
                <w:rFonts w:ascii="Liberation Serif" w:hAnsi="Liberation Serif"/>
              </w:rPr>
            </w:pPr>
            <w:r w:rsidRPr="007841B9">
              <w:rPr>
                <w:rFonts w:ascii="Liberation Serif" w:eastAsia="Calibri" w:hAnsi="Liberation Serif"/>
                <w:b/>
                <w:lang w:eastAsia="en-US"/>
              </w:rPr>
              <w:t>Номинальные значения климатических факторов внешней среды</w:t>
            </w:r>
          </w:p>
        </w:tc>
      </w:tr>
      <w:tr w:rsidR="007841B9" w:rsidRPr="007841B9" w:rsidTr="00F65FF3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7.1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Климатическое исполнение (У, ХЛ) и категория размещения по ГОСТ 15150-69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8C7B25">
            <w:pPr>
              <w:widowControl w:val="0"/>
              <w:jc w:val="center"/>
            </w:pPr>
            <w:r w:rsidRPr="007841B9">
              <w:rPr>
                <w:i/>
                <w:iCs/>
              </w:rPr>
              <w:t>УХЛ1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7.2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Сейсмичность района, не менее баллов по шкале MSK-64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eastAsia="Calibri" w:hAnsi="Liberation Serif"/>
                <w:lang w:eastAsia="en-US"/>
              </w:rPr>
              <w:t>6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0F1A" w:rsidRPr="007841B9" w:rsidRDefault="007841B9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  <w:b/>
              </w:rPr>
              <w:t>8.</w:t>
            </w:r>
          </w:p>
        </w:tc>
        <w:tc>
          <w:tcPr>
            <w:tcW w:w="139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0F1A" w:rsidRPr="007841B9" w:rsidRDefault="007841B9">
            <w:pPr>
              <w:widowControl w:val="0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  <w:b/>
              </w:rPr>
              <w:t>Требования по надежности</w:t>
            </w:r>
          </w:p>
        </w:tc>
      </w:tr>
      <w:tr w:rsidR="007841B9" w:rsidRPr="007841B9" w:rsidTr="00F65FF3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8.1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Срок службы до первого капитального ремонта, лет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Отсутствие необходимости капитального ремонта в течение всего срока службы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Руководство по эксплуатации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8.2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Срок службы, лет не менее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30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0F1A" w:rsidRPr="007841B9" w:rsidRDefault="007841B9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  <w:b/>
              </w:rPr>
              <w:t>9</w:t>
            </w:r>
          </w:p>
        </w:tc>
        <w:tc>
          <w:tcPr>
            <w:tcW w:w="139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0F1A" w:rsidRPr="007841B9" w:rsidRDefault="007841B9">
            <w:pPr>
              <w:widowControl w:val="0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  <w:b/>
              </w:rPr>
              <w:t>Требования по безопасности</w:t>
            </w:r>
          </w:p>
        </w:tc>
      </w:tr>
      <w:tr w:rsidR="007841B9" w:rsidRPr="007841B9" w:rsidTr="00F65FF3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9.1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Требования безопасности, в том числе пожарной (ГОСТ Р 52719-2007, п. 7.1, ГОСТ 12.2.007.2-75,</w:t>
            </w:r>
          </w:p>
          <w:p w:rsidR="00310F1A" w:rsidRPr="007841B9" w:rsidRDefault="007841B9">
            <w:pPr>
              <w:widowControl w:val="0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ГОСТ 12.1.004-91) (Да, 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eastAsia="Calibri" w:hAnsi="Liberation Serif"/>
                <w:lang w:eastAsia="en-US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9.2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Лестница, прикрепленная к баку, и упоры (ГОСТ12.2.007.2-75)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eastAsia="Calibri" w:hAnsi="Liberation Serif"/>
                <w:lang w:eastAsia="en-US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9.3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 xml:space="preserve">Наличие креплений для установки анкерных </w:t>
            </w:r>
            <w:r w:rsidRPr="007841B9">
              <w:rPr>
                <w:rFonts w:ascii="Liberation Serif" w:hAnsi="Liberation Serif"/>
              </w:rPr>
              <w:lastRenderedPageBreak/>
              <w:t xml:space="preserve">устройств (анкерных столбов, анкерных линий) с целью обеспечения безопасной работы на оборудовании высотой более 1,8 м. (Правила по охране труда при работе на высоте, утвержденные приказом </w:t>
            </w:r>
            <w:r w:rsidRPr="007841B9">
              <w:rPr>
                <w:rFonts w:ascii="Liberation Serif" w:eastAsiaTheme="minorHAnsi" w:hAnsi="Liberation Serif"/>
                <w:lang w:eastAsia="en-US"/>
              </w:rPr>
              <w:t>16.11.2020 N 782н)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lastRenderedPageBreak/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 xml:space="preserve">Согласие с </w:t>
            </w:r>
            <w:r w:rsidRPr="007841B9">
              <w:rPr>
                <w:rFonts w:ascii="Liberation Serif" w:hAnsi="Liberation Serif"/>
              </w:rPr>
              <w:lastRenderedPageBreak/>
              <w:t>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9.4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Трансформатор трехфазный с комплектующими изделиями в соответствии с нормативной документацией по ГОСТ 17544-93 (да, 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9.5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Отправка (с маслом, без масла)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С маслом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9.6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Указатель уровня масла в расширителе со шкалой и возможностью дистанционного контроля уровня масла (да, 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Да</w:t>
            </w:r>
          </w:p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9.7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Термометры манометрические температуры масла, один или два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8C7B25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  <w:i/>
                <w:iCs/>
              </w:rPr>
              <w:t>2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9.8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Устройство для отбора проб газа из газового реле без подъема на трансформатор (да, 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9.9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Тип отсечного клапана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Определяется поставщиком/изготовителем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9.10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Шкафы управления и сигнализации должны быть оцинкованными или изготовлены из нержавеющих материалов (да, 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9.11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Шкаф автоматики системы охлаждения:</w:t>
            </w:r>
          </w:p>
          <w:p w:rsidR="00310F1A" w:rsidRPr="007841B9" w:rsidRDefault="007841B9">
            <w:pPr>
              <w:widowControl w:val="0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- автоматическое поддержание температуры внутри шкафа для нормальной работы в соответствии с климатическим исполнением трансформатора;</w:t>
            </w:r>
          </w:p>
          <w:p w:rsidR="00310F1A" w:rsidRPr="007841B9" w:rsidRDefault="007841B9">
            <w:pPr>
              <w:widowControl w:val="0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 xml:space="preserve">- степень защиты шкафа не ниже </w:t>
            </w:r>
            <w:r w:rsidRPr="007841B9">
              <w:rPr>
                <w:rFonts w:ascii="Liberation Serif" w:hAnsi="Liberation Serif"/>
                <w:lang w:val="en-US"/>
              </w:rPr>
              <w:t>IP</w:t>
            </w:r>
            <w:r w:rsidRPr="007841B9">
              <w:rPr>
                <w:rFonts w:ascii="Liberation Serif" w:hAnsi="Liberation Serif"/>
              </w:rPr>
              <w:t>55 по ГОСТ 14254-96;</w:t>
            </w:r>
          </w:p>
          <w:p w:rsidR="00310F1A" w:rsidRPr="007841B9" w:rsidRDefault="007841B9">
            <w:pPr>
              <w:widowControl w:val="0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Наличие контроля доступа в шкаф с сигнализацией;</w:t>
            </w:r>
          </w:p>
          <w:p w:rsidR="00310F1A" w:rsidRPr="007841B9" w:rsidRDefault="007841B9">
            <w:pPr>
              <w:widowControl w:val="0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lastRenderedPageBreak/>
              <w:t>- плавный пуск и токовая защита электродвигателей вентиляторов обдува.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lastRenderedPageBreak/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9.12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Расположение домкратных площадок и проушин для подъёма должно быть на дне бака (да, 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Определяется поставщиком/изготовителем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9.13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Обязательное предоставление габаритного и сборочного чертежа (да, 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Да, на этапе проведения закупки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10F1A" w:rsidRPr="007841B9" w:rsidRDefault="007841B9">
            <w:pPr>
              <w:pStyle w:val="affd"/>
              <w:widowControl w:val="0"/>
              <w:spacing w:after="0" w:line="252" w:lineRule="auto"/>
              <w:ind w:left="113"/>
              <w:jc w:val="center"/>
              <w:textAlignment w:val="baseline"/>
              <w:rPr>
                <w:rFonts w:ascii="Liberation Serif" w:hAnsi="Liberation Serif"/>
                <w:sz w:val="24"/>
                <w:szCs w:val="24"/>
              </w:rPr>
            </w:pPr>
            <w:r w:rsidRPr="007841B9">
              <w:rPr>
                <w:rFonts w:ascii="Liberation Serif" w:hAnsi="Liberation Serif"/>
                <w:sz w:val="24"/>
                <w:szCs w:val="24"/>
              </w:rPr>
              <w:t>-Габаритный и сборочный чертежи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9.14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 xml:space="preserve">Эксплуатационная документация (Технический паспорт, Протоколы испытаний, Руководство по эксплуатации и техническое описание) на русском языке, экз./ </w:t>
            </w:r>
            <w:proofErr w:type="spellStart"/>
            <w:r w:rsidRPr="007841B9">
              <w:rPr>
                <w:rFonts w:ascii="Liberation Serif" w:hAnsi="Liberation Serif"/>
              </w:rPr>
              <w:t>компл</w:t>
            </w:r>
            <w:proofErr w:type="spellEnd"/>
            <w:r w:rsidRPr="007841B9">
              <w:rPr>
                <w:rFonts w:ascii="Liberation Serif" w:hAnsi="Liberation Serif"/>
              </w:rPr>
              <w:t>. и в электронном виде.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2 экз.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0F1A" w:rsidRPr="007841B9" w:rsidRDefault="007841B9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  <w:b/>
              </w:rPr>
              <w:t>10</w:t>
            </w:r>
          </w:p>
        </w:tc>
        <w:tc>
          <w:tcPr>
            <w:tcW w:w="139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0F1A" w:rsidRPr="007841B9" w:rsidRDefault="007841B9">
            <w:pPr>
              <w:widowControl w:val="0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  <w:b/>
              </w:rPr>
              <w:t>Маркировка, упаковка, транспортировка, условия хранения</w:t>
            </w:r>
          </w:p>
        </w:tc>
      </w:tr>
      <w:tr w:rsidR="007841B9" w:rsidRPr="007841B9" w:rsidTr="00F65FF3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10.1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Маркировка, упаковка и консервация по ГОСТ Р 52719-2007 или по требованиям МЭК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10.2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Передвижение трансформатора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Продольно–поперечное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10.3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Наличие и форма катков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да, с ребордой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10.4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Наличие датчика «шок-индикатора» на баке трансформатора для контроля условий транспортировки (да, 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10.5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Условия хранения, срок хранения, отдельно хранящихся деталей, сборочных единиц, ЗИП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По ГОСТ 52</w:t>
            </w:r>
            <w:r w:rsidRPr="007841B9">
              <w:rPr>
                <w:rFonts w:ascii="Liberation Serif" w:hAnsi="Liberation Serif"/>
                <w:lang w:val="en-US"/>
              </w:rPr>
              <w:t>7</w:t>
            </w:r>
            <w:r w:rsidRPr="007841B9">
              <w:rPr>
                <w:rFonts w:ascii="Liberation Serif" w:hAnsi="Liberation Serif"/>
              </w:rPr>
              <w:t>19-2007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10.6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Монтаж трансформатора выполняется с участием шеф-инженера фирмы Производителя (да, 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0F1A" w:rsidRPr="007841B9" w:rsidRDefault="007841B9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  <w:b/>
              </w:rPr>
              <w:t>11</w:t>
            </w:r>
          </w:p>
        </w:tc>
        <w:tc>
          <w:tcPr>
            <w:tcW w:w="139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  <w:b/>
              </w:rPr>
              <w:t>Дополнительные требования</w:t>
            </w:r>
          </w:p>
        </w:tc>
      </w:tr>
      <w:tr w:rsidR="007841B9" w:rsidRPr="007841B9" w:rsidTr="00F65FF3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11.1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Тип внешней изоляции вводов ВН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Фарфор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lastRenderedPageBreak/>
              <w:t>11.2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 xml:space="preserve">Конструкция </w:t>
            </w:r>
            <w:proofErr w:type="spellStart"/>
            <w:r w:rsidRPr="007841B9">
              <w:rPr>
                <w:rFonts w:ascii="Liberation Serif" w:hAnsi="Liberation Serif"/>
              </w:rPr>
              <w:t>магнитопровода</w:t>
            </w:r>
            <w:proofErr w:type="spellEnd"/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 xml:space="preserve">Полный косой стык, схема </w:t>
            </w:r>
            <w:proofErr w:type="spellStart"/>
            <w:r w:rsidRPr="007841B9">
              <w:rPr>
                <w:rFonts w:ascii="Liberation Serif" w:hAnsi="Liberation Serif"/>
              </w:rPr>
              <w:t>стэп-лэп</w:t>
            </w:r>
            <w:proofErr w:type="spellEnd"/>
            <w:r w:rsidRPr="007841B9">
              <w:rPr>
                <w:rFonts w:ascii="Liberation Serif" w:hAnsi="Liberation Serif"/>
              </w:rPr>
              <w:t>.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11.3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Указатель температуры масла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Приборы мониторинга температуры трансформатора ТМТ2 - 2 шт.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11.4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Трансформатор в полном комплекте по ГОСТ 52719-2007 (да, 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11.5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Трансформаторное масло в количестве необходимом для доливки трансформатора с учетом промывки навесного оборудования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11.6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Силикагель типа КСКГ ГОСТ-3956, готовый к полной заправке термосифонных фильтров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2"/>
          <w:jc w:val="center"/>
        </w:trPr>
        <w:tc>
          <w:tcPr>
            <w:tcW w:w="11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11.7</w:t>
            </w:r>
          </w:p>
        </w:tc>
        <w:tc>
          <w:tcPr>
            <w:tcW w:w="4932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 w:rsidP="00860AE9">
            <w:pPr>
              <w:widowControl w:val="0"/>
            </w:pPr>
            <w:r w:rsidRPr="007841B9">
              <w:rPr>
                <w:rFonts w:ascii="Liberation Serif" w:hAnsi="Liberation Serif"/>
              </w:rPr>
              <w:t xml:space="preserve">Контактные наконечники для подсоединения к шинному мосту </w:t>
            </w:r>
            <w:r w:rsidR="00860AE9">
              <w:rPr>
                <w:rFonts w:ascii="Liberation Serif" w:hAnsi="Liberation Serif"/>
              </w:rPr>
              <w:t>110</w:t>
            </w:r>
            <w:r w:rsidRPr="007841B9">
              <w:rPr>
                <w:rFonts w:ascii="Liberation Serif" w:hAnsi="Liberation Serif"/>
              </w:rPr>
              <w:t xml:space="preserve">, 6 </w:t>
            </w:r>
            <w:proofErr w:type="spellStart"/>
            <w:r w:rsidRPr="007841B9">
              <w:rPr>
                <w:rFonts w:ascii="Liberation Serif" w:hAnsi="Liberation Serif"/>
              </w:rPr>
              <w:t>кВ</w:t>
            </w:r>
            <w:proofErr w:type="spellEnd"/>
          </w:p>
        </w:tc>
        <w:tc>
          <w:tcPr>
            <w:tcW w:w="226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11.8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proofErr w:type="spellStart"/>
            <w:r w:rsidRPr="007841B9">
              <w:rPr>
                <w:rFonts w:ascii="Liberation Serif" w:hAnsi="Liberation Serif"/>
              </w:rPr>
              <w:t>Металлорукав</w:t>
            </w:r>
            <w:proofErr w:type="spellEnd"/>
            <w:r w:rsidRPr="007841B9">
              <w:rPr>
                <w:rFonts w:ascii="Liberation Serif" w:hAnsi="Liberation Serif"/>
              </w:rPr>
              <w:t xml:space="preserve"> по баку трансформатора для прокладки силовых и контрольных кабелей системы охлаждения, контрольных кабелей от приборов контроля, сигнализации, защиты трансформаторов тока до </w:t>
            </w:r>
            <w:proofErr w:type="spellStart"/>
            <w:r w:rsidRPr="007841B9">
              <w:rPr>
                <w:rFonts w:ascii="Liberation Serif" w:hAnsi="Liberation Serif"/>
              </w:rPr>
              <w:t>клеммных</w:t>
            </w:r>
            <w:proofErr w:type="spellEnd"/>
            <w:r w:rsidRPr="007841B9">
              <w:rPr>
                <w:rFonts w:ascii="Liberation Serif" w:hAnsi="Liberation Serif"/>
              </w:rPr>
              <w:t xml:space="preserve"> шкафов (да, 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7841B9" w:rsidRPr="007841B9" w:rsidTr="00F65FF3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ind w:left="459" w:hanging="459"/>
              <w:jc w:val="center"/>
            </w:pPr>
            <w:r w:rsidRPr="007841B9">
              <w:rPr>
                <w:rFonts w:ascii="Liberation Serif" w:hAnsi="Liberation Serif"/>
              </w:rPr>
              <w:t>14.9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</w:pPr>
            <w:r w:rsidRPr="007841B9">
              <w:rPr>
                <w:rFonts w:ascii="Liberation Serif" w:hAnsi="Liberation Serif"/>
              </w:rPr>
              <w:t>Вывод трансформатора из</w:t>
            </w:r>
            <w:bookmarkStart w:id="0" w:name="_GoBack"/>
            <w:bookmarkEnd w:id="0"/>
            <w:r w:rsidRPr="007841B9">
              <w:rPr>
                <w:rFonts w:ascii="Liberation Serif" w:hAnsi="Liberation Serif"/>
              </w:rPr>
              <w:t xml:space="preserve"> транспортного состояния (для длительного хранения) на объекте Заказчика с участием специалиста завода-изготовителя (в </w:t>
            </w:r>
            <w:proofErr w:type="spellStart"/>
            <w:r w:rsidRPr="007841B9">
              <w:rPr>
                <w:rFonts w:ascii="Liberation Serif" w:hAnsi="Liberation Serif"/>
              </w:rPr>
              <w:t>т.ч</w:t>
            </w:r>
            <w:proofErr w:type="spellEnd"/>
            <w:r w:rsidRPr="007841B9">
              <w:rPr>
                <w:rFonts w:ascii="Liberation Serif" w:hAnsi="Liberation Serif"/>
              </w:rPr>
              <w:t>. для сохранения гарантии)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7841B9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F1A" w:rsidRPr="007841B9" w:rsidRDefault="00310F1A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F65FF3" w:rsidRPr="007841B9" w:rsidTr="00CA66DF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65FF3" w:rsidRPr="007841B9" w:rsidRDefault="00F65FF3" w:rsidP="00F65FF3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14.10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5FF3" w:rsidRPr="0050743E" w:rsidRDefault="00F65FF3" w:rsidP="00F65FF3">
            <w:r w:rsidRPr="0050743E">
              <w:t>Оборудование для постановки на фундамент и ввода в работу (</w:t>
            </w:r>
            <w:proofErr w:type="spellStart"/>
            <w:r w:rsidRPr="0050743E">
              <w:t>гидротолкатели</w:t>
            </w:r>
            <w:proofErr w:type="spellEnd"/>
            <w:r w:rsidRPr="0050743E">
              <w:t xml:space="preserve">, дегазационная установка), поставляется в комплекте с </w:t>
            </w:r>
            <w:proofErr w:type="spellStart"/>
            <w:r w:rsidRPr="0050743E">
              <w:t>ЗиП</w:t>
            </w:r>
            <w:proofErr w:type="spellEnd"/>
            <w:r w:rsidRPr="0050743E">
              <w:t xml:space="preserve"> да/нет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65FF3" w:rsidRPr="007841B9" w:rsidRDefault="00F65FF3" w:rsidP="00F65FF3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5FF3" w:rsidRPr="007841B9" w:rsidRDefault="00F65FF3" w:rsidP="00F65FF3">
            <w:pPr>
              <w:widowControl w:val="0"/>
              <w:jc w:val="center"/>
            </w:pPr>
            <w:r w:rsidRPr="007841B9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65FF3" w:rsidRPr="007841B9" w:rsidRDefault="00F65FF3" w:rsidP="00F65FF3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5FF3" w:rsidRPr="007841B9" w:rsidRDefault="00F65FF3" w:rsidP="00F65FF3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</w:tbl>
    <w:p w:rsidR="00310F1A" w:rsidRPr="007841B9" w:rsidRDefault="00310F1A">
      <w:pPr>
        <w:ind w:left="1080" w:hanging="1080"/>
        <w:jc w:val="both"/>
        <w:rPr>
          <w:rFonts w:ascii="Liberation Serif" w:hAnsi="Liberation Serif"/>
          <w:b/>
          <w:bCs/>
          <w:lang w:val="x-none" w:eastAsia="x-none"/>
        </w:rPr>
      </w:pPr>
    </w:p>
    <w:p w:rsidR="00310F1A" w:rsidRPr="007841B9" w:rsidRDefault="007841B9">
      <w:pPr>
        <w:jc w:val="both"/>
        <w:rPr>
          <w:rFonts w:ascii="Liberation Serif" w:hAnsi="Liberation Serif"/>
        </w:rPr>
      </w:pPr>
      <w:r w:rsidRPr="007841B9">
        <w:rPr>
          <w:rFonts w:ascii="Liberation Serif" w:hAnsi="Liberation Serif"/>
        </w:rPr>
        <w:t>Примечания:</w:t>
      </w:r>
    </w:p>
    <w:p w:rsidR="00310F1A" w:rsidRPr="007841B9" w:rsidRDefault="007841B9">
      <w:pPr>
        <w:jc w:val="both"/>
        <w:rPr>
          <w:rFonts w:ascii="Liberation Serif" w:hAnsi="Liberation Serif"/>
        </w:rPr>
      </w:pPr>
      <w:r w:rsidRPr="007841B9">
        <w:rPr>
          <w:rFonts w:ascii="Liberation Serif" w:hAnsi="Liberation Serif"/>
        </w:rPr>
        <w:lastRenderedPageBreak/>
        <w:t>Во всем неоговоренном силовые трансформаторы должны соответствовать требованиям ГОСТ 12965-85, ГОСТ Р 52719-2007.</w:t>
      </w:r>
    </w:p>
    <w:p w:rsidR="00310F1A" w:rsidRDefault="00310F1A">
      <w:pPr>
        <w:rPr>
          <w:rFonts w:ascii="Liberation Serif" w:hAnsi="Liberation Serif"/>
        </w:rPr>
      </w:pPr>
    </w:p>
    <w:sectPr w:rsidR="00310F1A">
      <w:pgSz w:w="16838" w:h="11906" w:orient="landscape"/>
      <w:pgMar w:top="1134" w:right="56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charset w:val="CC"/>
    <w:family w:val="roman"/>
    <w:pitch w:val="variable"/>
  </w:font>
  <w:font w:name="Lohit Devanagari">
    <w:altName w:val="Times New Roman"/>
    <w:charset w:val="01"/>
    <w:family w:val="auto"/>
    <w:pitch w:val="variable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B7E81"/>
    <w:multiLevelType w:val="multilevel"/>
    <w:tmpl w:val="DB1C67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9C54FD7"/>
    <w:multiLevelType w:val="multilevel"/>
    <w:tmpl w:val="622C95D2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pStyle w:val="a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F1A"/>
    <w:rsid w:val="00310F1A"/>
    <w:rsid w:val="003E6D83"/>
    <w:rsid w:val="003F7EEE"/>
    <w:rsid w:val="00604B07"/>
    <w:rsid w:val="00613426"/>
    <w:rsid w:val="006627C3"/>
    <w:rsid w:val="0076009A"/>
    <w:rsid w:val="007841B9"/>
    <w:rsid w:val="00860AE9"/>
    <w:rsid w:val="008C7B25"/>
    <w:rsid w:val="00947E3A"/>
    <w:rsid w:val="00D20FF8"/>
    <w:rsid w:val="00E11B08"/>
    <w:rsid w:val="00F65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BCB90"/>
  <w15:docId w15:val="{8F13A4B5-6410-4F73-81F0-E7A6EE7C6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A3D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9A3D82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0"/>
    <w:next w:val="a0"/>
    <w:link w:val="21"/>
    <w:qFormat/>
    <w:rsid w:val="009A3D82"/>
    <w:pPr>
      <w:keepNext/>
      <w:jc w:val="center"/>
      <w:outlineLvl w:val="1"/>
    </w:pPr>
    <w:rPr>
      <w:rFonts w:eastAsia="Arial Unicode MS"/>
      <w:b/>
      <w:sz w:val="36"/>
      <w:szCs w:val="20"/>
    </w:rPr>
  </w:style>
  <w:style w:type="paragraph" w:styleId="3">
    <w:name w:val="heading 3"/>
    <w:basedOn w:val="a0"/>
    <w:next w:val="a0"/>
    <w:link w:val="30"/>
    <w:qFormat/>
    <w:rsid w:val="009A3D82"/>
    <w:pPr>
      <w:keepNext/>
      <w:tabs>
        <w:tab w:val="left" w:pos="720"/>
      </w:tabs>
      <w:spacing w:before="240" w:after="60"/>
      <w:ind w:left="680" w:right="284" w:hanging="113"/>
      <w:outlineLvl w:val="2"/>
    </w:pPr>
    <w:rPr>
      <w:b/>
      <w:szCs w:val="20"/>
      <w:lang w:val="x-none" w:eastAsia="x-none"/>
    </w:rPr>
  </w:style>
  <w:style w:type="paragraph" w:styleId="4">
    <w:name w:val="heading 4"/>
    <w:basedOn w:val="a0"/>
    <w:next w:val="a0"/>
    <w:link w:val="40"/>
    <w:unhideWhenUsed/>
    <w:qFormat/>
    <w:rsid w:val="009A3D8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9A3D82"/>
    <w:pPr>
      <w:keepNext/>
      <w:ind w:left="5664" w:firstLine="6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9A3D82"/>
    <w:pPr>
      <w:keepNext/>
      <w:jc w:val="both"/>
      <w:outlineLvl w:val="5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9A3D82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0">
    <w:name w:val="Заголовок 2 Знак"/>
    <w:basedOn w:val="a1"/>
    <w:uiPriority w:val="9"/>
    <w:semiHidden/>
    <w:qFormat/>
    <w:rsid w:val="009A3D8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qFormat/>
    <w:rsid w:val="009A3D82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40">
    <w:name w:val="Заголовок 4 Знак"/>
    <w:basedOn w:val="a1"/>
    <w:link w:val="4"/>
    <w:qFormat/>
    <w:rsid w:val="009A3D8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qFormat/>
    <w:rsid w:val="009A3D8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qFormat/>
    <w:rsid w:val="009A3D8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1"/>
    <w:link w:val="a5"/>
    <w:uiPriority w:val="99"/>
    <w:qFormat/>
    <w:rsid w:val="009A3D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выноски Знак"/>
    <w:basedOn w:val="a1"/>
    <w:link w:val="a7"/>
    <w:uiPriority w:val="99"/>
    <w:semiHidden/>
    <w:qFormat/>
    <w:rsid w:val="009A3D82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unhideWhenUsed/>
    <w:qFormat/>
    <w:rsid w:val="009A3D82"/>
    <w:rPr>
      <w:sz w:val="16"/>
      <w:szCs w:val="16"/>
    </w:rPr>
  </w:style>
  <w:style w:type="character" w:customStyle="1" w:styleId="a9">
    <w:name w:val="Текст примечания Знак"/>
    <w:basedOn w:val="a1"/>
    <w:link w:val="aa"/>
    <w:qFormat/>
    <w:rsid w:val="009A3D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ма примечания Знак"/>
    <w:basedOn w:val="a9"/>
    <w:link w:val="ac"/>
    <w:qFormat/>
    <w:rsid w:val="009A3D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d">
    <w:name w:val="Верхний колонтитул Знак"/>
    <w:basedOn w:val="a1"/>
    <w:link w:val="ae"/>
    <w:qFormat/>
    <w:rsid w:val="009A3D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1"/>
    <w:link w:val="af0"/>
    <w:uiPriority w:val="99"/>
    <w:qFormat/>
    <w:rsid w:val="009A3D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ebofficeattributevalue">
    <w:name w:val="webofficeattributevalue"/>
    <w:qFormat/>
    <w:rsid w:val="009A3D82"/>
  </w:style>
  <w:style w:type="character" w:styleId="af1">
    <w:name w:val="Strong"/>
    <w:uiPriority w:val="22"/>
    <w:qFormat/>
    <w:rsid w:val="009A3D82"/>
    <w:rPr>
      <w:b/>
      <w:bCs/>
    </w:rPr>
  </w:style>
  <w:style w:type="character" w:customStyle="1" w:styleId="22">
    <w:name w:val="Основной текст с отступом 2 Знак"/>
    <w:basedOn w:val="a1"/>
    <w:link w:val="23"/>
    <w:qFormat/>
    <w:rsid w:val="009A3D8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2">
    <w:name w:val="Текст Знак"/>
    <w:basedOn w:val="a1"/>
    <w:link w:val="af3"/>
    <w:qFormat/>
    <w:rsid w:val="009A3D82"/>
    <w:rPr>
      <w:rFonts w:ascii="Courier New" w:eastAsia="Times New Roman" w:hAnsi="Courier New" w:cs="Times New Roman"/>
      <w:b/>
      <w:sz w:val="20"/>
      <w:szCs w:val="20"/>
      <w:lang w:eastAsia="ru-RU"/>
    </w:rPr>
  </w:style>
  <w:style w:type="character" w:customStyle="1" w:styleId="11">
    <w:name w:val="Пункт Знак1"/>
    <w:link w:val="af4"/>
    <w:qFormat/>
    <w:rsid w:val="009A3D8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5">
    <w:name w:val="Основной текст Знак"/>
    <w:link w:val="af6"/>
    <w:qFormat/>
    <w:rsid w:val="009A3D82"/>
    <w:rPr>
      <w:sz w:val="28"/>
    </w:rPr>
  </w:style>
  <w:style w:type="character" w:styleId="af7">
    <w:name w:val="Hyperlink"/>
    <w:uiPriority w:val="99"/>
    <w:unhideWhenUsed/>
    <w:rsid w:val="009A3D82"/>
    <w:rPr>
      <w:color w:val="0000FF"/>
      <w:u w:val="single"/>
    </w:rPr>
  </w:style>
  <w:style w:type="character" w:styleId="af8">
    <w:name w:val="FollowedHyperlink"/>
    <w:uiPriority w:val="99"/>
    <w:unhideWhenUsed/>
    <w:rsid w:val="009A3D82"/>
    <w:rPr>
      <w:color w:val="954F72"/>
      <w:u w:val="single"/>
    </w:rPr>
  </w:style>
  <w:style w:type="character" w:customStyle="1" w:styleId="af9">
    <w:name w:val="Без интервала Знак"/>
    <w:link w:val="afa"/>
    <w:uiPriority w:val="1"/>
    <w:qFormat/>
    <w:rsid w:val="009A3D82"/>
    <w:rPr>
      <w:rFonts w:ascii="Calibri" w:eastAsia="Calibri" w:hAnsi="Calibri" w:cs="Times New Roman"/>
    </w:rPr>
  </w:style>
  <w:style w:type="character" w:customStyle="1" w:styleId="21">
    <w:name w:val="Заголовок 2 Знак1"/>
    <w:link w:val="2"/>
    <w:qFormat/>
    <w:locked/>
    <w:rsid w:val="009A3D82"/>
    <w:rPr>
      <w:rFonts w:ascii="Times New Roman" w:eastAsia="Arial Unicode MS" w:hAnsi="Times New Roman" w:cs="Times New Roman"/>
      <w:b/>
      <w:sz w:val="36"/>
      <w:szCs w:val="20"/>
      <w:lang w:eastAsia="ru-RU"/>
    </w:rPr>
  </w:style>
  <w:style w:type="character" w:customStyle="1" w:styleId="Heading2Char">
    <w:name w:val="Heading 2 Char"/>
    <w:uiPriority w:val="9"/>
    <w:semiHidden/>
    <w:qFormat/>
    <w:rsid w:val="009A3D8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b">
    <w:name w:val="комментарий"/>
    <w:uiPriority w:val="99"/>
    <w:qFormat/>
    <w:rsid w:val="009A3D82"/>
    <w:rPr>
      <w:rFonts w:cs="Times New Roman"/>
      <w:b/>
      <w:bCs/>
      <w:i/>
      <w:iCs/>
      <w:shd w:val="clear" w:color="auto" w:fill="auto"/>
    </w:rPr>
  </w:style>
  <w:style w:type="character" w:customStyle="1" w:styleId="12">
    <w:name w:val="Основной текст Знак1"/>
    <w:basedOn w:val="a1"/>
    <w:qFormat/>
    <w:rsid w:val="009A3D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5"/>
    <w:uiPriority w:val="99"/>
    <w:qFormat/>
    <w:rsid w:val="009A3D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Заголовок Знак"/>
    <w:basedOn w:val="a1"/>
    <w:link w:val="afd"/>
    <w:uiPriority w:val="99"/>
    <w:qFormat/>
    <w:rsid w:val="009A3D82"/>
    <w:rPr>
      <w:rFonts w:ascii="Cambria" w:eastAsia="Times New Roman" w:hAnsi="Cambria" w:cs="Times New Roman"/>
      <w:b/>
      <w:bCs/>
      <w:kern w:val="2"/>
      <w:sz w:val="32"/>
      <w:szCs w:val="32"/>
      <w:lang w:eastAsia="ru-RU"/>
    </w:rPr>
  </w:style>
  <w:style w:type="character" w:customStyle="1" w:styleId="31">
    <w:name w:val="Основной текст 3 Знак"/>
    <w:basedOn w:val="a1"/>
    <w:link w:val="32"/>
    <w:uiPriority w:val="99"/>
    <w:qFormat/>
    <w:rsid w:val="009A3D8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e">
    <w:name w:val="Текст сноски Знак"/>
    <w:basedOn w:val="a1"/>
    <w:link w:val="aff"/>
    <w:qFormat/>
    <w:rsid w:val="009A3D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Символ сноски"/>
    <w:uiPriority w:val="99"/>
    <w:qFormat/>
    <w:rsid w:val="009A3D82"/>
    <w:rPr>
      <w:rFonts w:cs="Times New Roman"/>
      <w:vertAlign w:val="superscript"/>
    </w:rPr>
  </w:style>
  <w:style w:type="character" w:styleId="aff1">
    <w:name w:val="footnote reference"/>
    <w:rPr>
      <w:rFonts w:cs="Times New Roman"/>
      <w:vertAlign w:val="superscript"/>
    </w:rPr>
  </w:style>
  <w:style w:type="character" w:customStyle="1" w:styleId="aff2">
    <w:name w:val="Схема документа Знак"/>
    <w:basedOn w:val="a1"/>
    <w:link w:val="aff3"/>
    <w:uiPriority w:val="99"/>
    <w:qFormat/>
    <w:rsid w:val="009A3D82"/>
    <w:rPr>
      <w:rFonts w:ascii="Times New Roman" w:eastAsia="Times New Roman" w:hAnsi="Times New Roman" w:cs="Times New Roman"/>
      <w:sz w:val="2"/>
      <w:szCs w:val="2"/>
      <w:shd w:val="clear" w:color="auto" w:fill="000080"/>
      <w:lang w:eastAsia="ru-RU"/>
    </w:rPr>
  </w:style>
  <w:style w:type="character" w:customStyle="1" w:styleId="33">
    <w:name w:val="Знак Знак3"/>
    <w:uiPriority w:val="99"/>
    <w:qFormat/>
    <w:rsid w:val="009A3D82"/>
    <w:rPr>
      <w:rFonts w:ascii="Courier New" w:hAnsi="Courier New" w:cs="Courier New"/>
      <w:b/>
      <w:bCs/>
      <w:lang w:val="ru-RU" w:eastAsia="ru-RU"/>
    </w:rPr>
  </w:style>
  <w:style w:type="character" w:styleId="aff4">
    <w:name w:val="page number"/>
    <w:uiPriority w:val="99"/>
    <w:qFormat/>
    <w:rsid w:val="009A3D82"/>
    <w:rPr>
      <w:rFonts w:cs="Times New Roman"/>
    </w:rPr>
  </w:style>
  <w:style w:type="character" w:customStyle="1" w:styleId="aff5">
    <w:name w:val="Подподпункт Знак"/>
    <w:link w:val="a"/>
    <w:qFormat/>
    <w:locked/>
    <w:rsid w:val="009A3D8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Пункт2 Знак"/>
    <w:link w:val="27"/>
    <w:uiPriority w:val="99"/>
    <w:qFormat/>
    <w:locked/>
    <w:rsid w:val="009A3D8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ff6">
    <w:name w:val="Emphasis"/>
    <w:uiPriority w:val="20"/>
    <w:qFormat/>
    <w:rsid w:val="009A3D82"/>
    <w:rPr>
      <w:rFonts w:cs="Times New Roman"/>
      <w:i/>
      <w:iCs/>
    </w:rPr>
  </w:style>
  <w:style w:type="character" w:customStyle="1" w:styleId="defaultlabelstyle1">
    <w:name w:val="defaultlabelstyle1"/>
    <w:qFormat/>
    <w:rsid w:val="009A3D82"/>
    <w:rPr>
      <w:rFonts w:ascii="Verdana" w:hAnsi="Verdana"/>
      <w:b w:val="0"/>
      <w:bCs w:val="0"/>
      <w:color w:val="333333"/>
    </w:rPr>
  </w:style>
  <w:style w:type="character" w:customStyle="1" w:styleId="aff7">
    <w:name w:val="Основной текст_"/>
    <w:link w:val="100"/>
    <w:qFormat/>
    <w:locked/>
    <w:rsid w:val="009A3D82"/>
    <w:rPr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qFormat/>
    <w:locked/>
    <w:rsid w:val="009A3D82"/>
    <w:rPr>
      <w:sz w:val="23"/>
      <w:szCs w:val="23"/>
      <w:shd w:val="clear" w:color="auto" w:fill="FFFFFF"/>
    </w:rPr>
  </w:style>
  <w:style w:type="character" w:customStyle="1" w:styleId="numbers">
    <w:name w:val="numbers"/>
    <w:qFormat/>
    <w:rsid w:val="009A3D82"/>
  </w:style>
  <w:style w:type="character" w:customStyle="1" w:styleId="14">
    <w:name w:val="Таблица 1 Знак"/>
    <w:link w:val="15"/>
    <w:qFormat/>
    <w:locked/>
    <w:rsid w:val="009A3D82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8">
    <w:name w:val="П.З. Знак"/>
    <w:link w:val="aff9"/>
    <w:qFormat/>
    <w:locked/>
    <w:rsid w:val="009A3D8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4">
    <w:name w:val="Стиль3 Знак"/>
    <w:link w:val="35"/>
    <w:qFormat/>
    <w:locked/>
    <w:rsid w:val="009A3D82"/>
    <w:rPr>
      <w:rFonts w:ascii="Arial" w:eastAsia="Times New Roman" w:hAnsi="Arial" w:cs="Arial"/>
      <w:lang w:val="x-none" w:eastAsia="x-none"/>
    </w:rPr>
  </w:style>
  <w:style w:type="character" w:customStyle="1" w:styleId="fontstyle01">
    <w:name w:val="fontstyle01"/>
    <w:qFormat/>
    <w:rsid w:val="0058507A"/>
    <w:rPr>
      <w:rFonts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customStyle="1" w:styleId="16">
    <w:name w:val="Знак примечания1"/>
    <w:qFormat/>
    <w:rPr>
      <w:sz w:val="16"/>
      <w:szCs w:val="16"/>
    </w:rPr>
  </w:style>
  <w:style w:type="paragraph" w:styleId="afd">
    <w:name w:val="Title"/>
    <w:basedOn w:val="a0"/>
    <w:next w:val="af6"/>
    <w:link w:val="afc"/>
    <w:uiPriority w:val="99"/>
    <w:qFormat/>
    <w:rsid w:val="009A3D82"/>
    <w:pPr>
      <w:jc w:val="center"/>
    </w:pPr>
    <w:rPr>
      <w:rFonts w:ascii="Cambria" w:hAnsi="Cambria"/>
      <w:b/>
      <w:bCs/>
      <w:kern w:val="2"/>
      <w:sz w:val="32"/>
      <w:szCs w:val="32"/>
    </w:rPr>
  </w:style>
  <w:style w:type="paragraph" w:styleId="af6">
    <w:name w:val="Body Text"/>
    <w:basedOn w:val="a0"/>
    <w:link w:val="af5"/>
    <w:rsid w:val="009A3D82"/>
    <w:pPr>
      <w:spacing w:after="120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styleId="affa">
    <w:name w:val="List"/>
    <w:basedOn w:val="af6"/>
    <w:rPr>
      <w:rFonts w:cs="Arial"/>
    </w:rPr>
  </w:style>
  <w:style w:type="paragraph" w:styleId="affb">
    <w:name w:val="caption"/>
    <w:basedOn w:val="a0"/>
    <w:qFormat/>
    <w:pPr>
      <w:suppressLineNumbers/>
      <w:spacing w:before="120" w:after="120"/>
    </w:pPr>
    <w:rPr>
      <w:rFonts w:cs="Lohit Devanagari"/>
      <w:i/>
      <w:iCs/>
    </w:rPr>
  </w:style>
  <w:style w:type="paragraph" w:styleId="affc">
    <w:name w:val="index heading"/>
    <w:basedOn w:val="afd"/>
  </w:style>
  <w:style w:type="paragraph" w:customStyle="1" w:styleId="caption1">
    <w:name w:val="caption1"/>
    <w:basedOn w:val="a0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heading1">
    <w:name w:val="index heading1"/>
    <w:basedOn w:val="afd"/>
    <w:qFormat/>
  </w:style>
  <w:style w:type="paragraph" w:customStyle="1" w:styleId="caption11">
    <w:name w:val="caption11"/>
    <w:basedOn w:val="a0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heading11">
    <w:name w:val="index heading11"/>
    <w:basedOn w:val="afd"/>
    <w:qFormat/>
  </w:style>
  <w:style w:type="paragraph" w:customStyle="1" w:styleId="caption111">
    <w:name w:val="caption111"/>
    <w:basedOn w:val="a0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heading111">
    <w:name w:val="index heading111"/>
    <w:basedOn w:val="afd"/>
    <w:qFormat/>
  </w:style>
  <w:style w:type="paragraph" w:customStyle="1" w:styleId="caption1111">
    <w:name w:val="caption1111"/>
    <w:basedOn w:val="a0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heading1111">
    <w:name w:val="index heading1111"/>
    <w:basedOn w:val="afd"/>
    <w:qFormat/>
  </w:style>
  <w:style w:type="paragraph" w:customStyle="1" w:styleId="Style5">
    <w:name w:val="Style5"/>
    <w:basedOn w:val="a0"/>
    <w:uiPriority w:val="99"/>
    <w:qFormat/>
    <w:rsid w:val="009A3D82"/>
    <w:pPr>
      <w:widowControl w:val="0"/>
      <w:spacing w:line="320" w:lineRule="exact"/>
      <w:ind w:firstLine="706"/>
      <w:jc w:val="both"/>
    </w:pPr>
  </w:style>
  <w:style w:type="paragraph" w:styleId="a5">
    <w:name w:val="Body Text Indent"/>
    <w:basedOn w:val="a0"/>
    <w:link w:val="a4"/>
    <w:uiPriority w:val="99"/>
    <w:rsid w:val="009A3D82"/>
    <w:pPr>
      <w:spacing w:after="120"/>
      <w:ind w:left="283"/>
    </w:pPr>
  </w:style>
  <w:style w:type="paragraph" w:styleId="a7">
    <w:name w:val="Balloon Text"/>
    <w:basedOn w:val="a0"/>
    <w:link w:val="a6"/>
    <w:uiPriority w:val="99"/>
    <w:semiHidden/>
    <w:unhideWhenUsed/>
    <w:qFormat/>
    <w:rsid w:val="009A3D82"/>
    <w:rPr>
      <w:rFonts w:ascii="Segoe UI" w:hAnsi="Segoe UI" w:cs="Segoe UI"/>
      <w:sz w:val="18"/>
      <w:szCs w:val="18"/>
    </w:rPr>
  </w:style>
  <w:style w:type="paragraph" w:styleId="aa">
    <w:name w:val="annotation text"/>
    <w:basedOn w:val="a0"/>
    <w:link w:val="a9"/>
    <w:unhideWhenUsed/>
    <w:qFormat/>
    <w:rsid w:val="009A3D82"/>
    <w:rPr>
      <w:sz w:val="20"/>
      <w:szCs w:val="20"/>
    </w:rPr>
  </w:style>
  <w:style w:type="paragraph" w:styleId="ac">
    <w:name w:val="annotation subject"/>
    <w:basedOn w:val="aa"/>
    <w:next w:val="aa"/>
    <w:link w:val="ab"/>
    <w:unhideWhenUsed/>
    <w:qFormat/>
    <w:rsid w:val="009A3D82"/>
    <w:rPr>
      <w:b/>
      <w:bCs/>
    </w:rPr>
  </w:style>
  <w:style w:type="paragraph" w:styleId="affd">
    <w:name w:val="List Paragraph"/>
    <w:basedOn w:val="a0"/>
    <w:uiPriority w:val="34"/>
    <w:qFormat/>
    <w:rsid w:val="009A3D8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9A3D82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e">
    <w:name w:val="Колонтитул"/>
    <w:basedOn w:val="a0"/>
    <w:qFormat/>
  </w:style>
  <w:style w:type="paragraph" w:styleId="ae">
    <w:name w:val="header"/>
    <w:basedOn w:val="a0"/>
    <w:link w:val="ad"/>
    <w:unhideWhenUsed/>
    <w:rsid w:val="009A3D82"/>
    <w:pPr>
      <w:tabs>
        <w:tab w:val="center" w:pos="4677"/>
        <w:tab w:val="right" w:pos="9355"/>
      </w:tabs>
    </w:pPr>
  </w:style>
  <w:style w:type="paragraph" w:styleId="af0">
    <w:name w:val="footer"/>
    <w:basedOn w:val="a0"/>
    <w:link w:val="af"/>
    <w:uiPriority w:val="99"/>
    <w:unhideWhenUsed/>
    <w:rsid w:val="009A3D82"/>
    <w:pPr>
      <w:tabs>
        <w:tab w:val="center" w:pos="4677"/>
        <w:tab w:val="right" w:pos="9355"/>
      </w:tabs>
    </w:pPr>
  </w:style>
  <w:style w:type="paragraph" w:styleId="afff">
    <w:name w:val="Revision"/>
    <w:uiPriority w:val="99"/>
    <w:semiHidden/>
    <w:qFormat/>
    <w:rsid w:val="009A3D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0"/>
    <w:link w:val="22"/>
    <w:qFormat/>
    <w:rsid w:val="009A3D82"/>
    <w:pPr>
      <w:ind w:left="567"/>
      <w:jc w:val="both"/>
    </w:pPr>
    <w:rPr>
      <w:szCs w:val="20"/>
      <w:lang w:val="x-none" w:eastAsia="x-none"/>
    </w:rPr>
  </w:style>
  <w:style w:type="paragraph" w:styleId="af3">
    <w:name w:val="Plain Text"/>
    <w:basedOn w:val="a0"/>
    <w:link w:val="af2"/>
    <w:qFormat/>
    <w:rsid w:val="009A3D82"/>
    <w:rPr>
      <w:rFonts w:ascii="Courier New" w:hAnsi="Courier New"/>
      <w:b/>
      <w:sz w:val="20"/>
      <w:szCs w:val="20"/>
    </w:rPr>
  </w:style>
  <w:style w:type="paragraph" w:customStyle="1" w:styleId="af4">
    <w:name w:val="Пункт"/>
    <w:basedOn w:val="a0"/>
    <w:link w:val="11"/>
    <w:qFormat/>
    <w:rsid w:val="009A3D82"/>
    <w:pPr>
      <w:spacing w:line="360" w:lineRule="auto"/>
      <w:jc w:val="both"/>
    </w:pPr>
    <w:rPr>
      <w:sz w:val="28"/>
      <w:szCs w:val="20"/>
      <w:lang w:val="x-none" w:eastAsia="x-none"/>
    </w:rPr>
  </w:style>
  <w:style w:type="paragraph" w:customStyle="1" w:styleId="afff0">
    <w:name w:val="Таблица шапка"/>
    <w:basedOn w:val="a0"/>
    <w:qFormat/>
    <w:rsid w:val="009A3D82"/>
    <w:pPr>
      <w:keepNext/>
      <w:spacing w:before="40" w:after="40"/>
      <w:ind w:left="57" w:right="57"/>
    </w:pPr>
    <w:rPr>
      <w:sz w:val="22"/>
    </w:rPr>
  </w:style>
  <w:style w:type="paragraph" w:customStyle="1" w:styleId="afff1">
    <w:name w:val="Таблица текст"/>
    <w:basedOn w:val="a0"/>
    <w:qFormat/>
    <w:rsid w:val="009A3D82"/>
    <w:pPr>
      <w:spacing w:before="40" w:after="40"/>
      <w:ind w:left="57" w:right="57"/>
    </w:pPr>
  </w:style>
  <w:style w:type="paragraph" w:customStyle="1" w:styleId="afff2">
    <w:name w:val="Знак Знак Знак Знак Знак Знак"/>
    <w:basedOn w:val="a0"/>
    <w:qFormat/>
    <w:rsid w:val="009A3D82"/>
    <w:pPr>
      <w:tabs>
        <w:tab w:val="left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">
    <w:name w:val="Подподпункт"/>
    <w:basedOn w:val="a0"/>
    <w:link w:val="aff5"/>
    <w:qFormat/>
    <w:rsid w:val="009A3D82"/>
    <w:pPr>
      <w:widowControl w:val="0"/>
      <w:numPr>
        <w:ilvl w:val="4"/>
        <w:numId w:val="1"/>
      </w:numPr>
      <w:spacing w:line="360" w:lineRule="auto"/>
      <w:jc w:val="both"/>
      <w:textAlignment w:val="baseline"/>
    </w:pPr>
    <w:rPr>
      <w:sz w:val="28"/>
      <w:szCs w:val="20"/>
    </w:rPr>
  </w:style>
  <w:style w:type="paragraph" w:customStyle="1" w:styleId="51">
    <w:name w:val="заголовок 5"/>
    <w:basedOn w:val="a0"/>
    <w:next w:val="a0"/>
    <w:qFormat/>
    <w:rsid w:val="009A3D82"/>
    <w:pPr>
      <w:widowControl w:val="0"/>
      <w:tabs>
        <w:tab w:val="left" w:pos="1008"/>
      </w:tabs>
      <w:spacing w:before="240" w:after="60"/>
      <w:ind w:left="1008" w:hanging="1008"/>
    </w:pPr>
    <w:rPr>
      <w:szCs w:val="20"/>
    </w:rPr>
  </w:style>
  <w:style w:type="paragraph" w:customStyle="1" w:styleId="17">
    <w:name w:val="Цитата1"/>
    <w:basedOn w:val="a0"/>
    <w:uiPriority w:val="99"/>
    <w:qFormat/>
    <w:rsid w:val="009A3D82"/>
    <w:pPr>
      <w:shd w:val="clear" w:color="auto" w:fill="FFFFFF"/>
      <w:spacing w:line="360" w:lineRule="auto"/>
      <w:ind w:left="34" w:right="32" w:firstLine="595"/>
      <w:jc w:val="both"/>
    </w:pPr>
    <w:rPr>
      <w:rFonts w:ascii="Arial" w:hAnsi="Arial"/>
      <w:color w:val="000000"/>
      <w:sz w:val="22"/>
      <w:szCs w:val="20"/>
    </w:rPr>
  </w:style>
  <w:style w:type="paragraph" w:styleId="afa">
    <w:name w:val="No Spacing"/>
    <w:link w:val="af9"/>
    <w:uiPriority w:val="1"/>
    <w:qFormat/>
    <w:rsid w:val="009A3D82"/>
    <w:rPr>
      <w:rFonts w:cs="Times New Roman"/>
    </w:rPr>
  </w:style>
  <w:style w:type="paragraph" w:styleId="afff3">
    <w:name w:val="List Number"/>
    <w:basedOn w:val="af6"/>
    <w:uiPriority w:val="99"/>
    <w:qFormat/>
    <w:rsid w:val="009A3D82"/>
    <w:pPr>
      <w:tabs>
        <w:tab w:val="left" w:pos="1134"/>
      </w:tabs>
      <w:spacing w:before="60" w:after="0" w:line="360" w:lineRule="auto"/>
      <w:ind w:firstLine="567"/>
      <w:jc w:val="both"/>
    </w:pPr>
    <w:rPr>
      <w:szCs w:val="28"/>
    </w:rPr>
  </w:style>
  <w:style w:type="paragraph" w:styleId="25">
    <w:name w:val="Body Text 2"/>
    <w:basedOn w:val="a0"/>
    <w:link w:val="24"/>
    <w:uiPriority w:val="99"/>
    <w:qFormat/>
    <w:rsid w:val="009A3D82"/>
  </w:style>
  <w:style w:type="paragraph" w:customStyle="1" w:styleId="ConsPlusNormal">
    <w:name w:val="ConsPlusNormal"/>
    <w:uiPriority w:val="99"/>
    <w:qFormat/>
    <w:rsid w:val="009A3D82"/>
    <w:pPr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4">
    <w:name w:val="Пункт б/н"/>
    <w:basedOn w:val="a0"/>
    <w:uiPriority w:val="99"/>
    <w:qFormat/>
    <w:rsid w:val="009A3D82"/>
    <w:pPr>
      <w:tabs>
        <w:tab w:val="left" w:pos="1134"/>
      </w:tabs>
      <w:spacing w:line="360" w:lineRule="auto"/>
      <w:ind w:left="1134"/>
      <w:jc w:val="both"/>
    </w:pPr>
    <w:rPr>
      <w:sz w:val="28"/>
      <w:szCs w:val="28"/>
    </w:rPr>
  </w:style>
  <w:style w:type="paragraph" w:styleId="32">
    <w:name w:val="Body Text 3"/>
    <w:basedOn w:val="a0"/>
    <w:link w:val="31"/>
    <w:uiPriority w:val="99"/>
    <w:qFormat/>
    <w:rsid w:val="009A3D82"/>
    <w:pPr>
      <w:spacing w:after="120" w:line="360" w:lineRule="auto"/>
      <w:ind w:firstLine="567"/>
      <w:jc w:val="both"/>
    </w:pPr>
    <w:rPr>
      <w:sz w:val="16"/>
      <w:szCs w:val="16"/>
    </w:rPr>
  </w:style>
  <w:style w:type="paragraph" w:customStyle="1" w:styleId="18">
    <w:name w:val="Знак Знак Знак1 Знак Знак Знак Знак Знак Знак Знак"/>
    <w:basedOn w:val="a0"/>
    <w:uiPriority w:val="99"/>
    <w:qFormat/>
    <w:rsid w:val="009A3D8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">
    <w:name w:val="footnote text"/>
    <w:basedOn w:val="a0"/>
    <w:link w:val="afe"/>
    <w:rsid w:val="009A3D82"/>
    <w:rPr>
      <w:sz w:val="20"/>
      <w:szCs w:val="20"/>
    </w:rPr>
  </w:style>
  <w:style w:type="paragraph" w:styleId="aff3">
    <w:name w:val="Document Map"/>
    <w:basedOn w:val="a0"/>
    <w:link w:val="aff2"/>
    <w:uiPriority w:val="99"/>
    <w:qFormat/>
    <w:rsid w:val="009A3D82"/>
    <w:pPr>
      <w:shd w:val="clear" w:color="auto" w:fill="000080"/>
    </w:pPr>
    <w:rPr>
      <w:sz w:val="2"/>
      <w:szCs w:val="2"/>
    </w:rPr>
  </w:style>
  <w:style w:type="paragraph" w:styleId="afff5">
    <w:name w:val="Block Text"/>
    <w:basedOn w:val="a0"/>
    <w:uiPriority w:val="99"/>
    <w:qFormat/>
    <w:rsid w:val="009A3D82"/>
    <w:pPr>
      <w:widowControl w:val="0"/>
      <w:spacing w:before="240" w:line="259" w:lineRule="auto"/>
      <w:ind w:left="560" w:right="-66" w:firstLine="560"/>
      <w:jc w:val="both"/>
    </w:pPr>
  </w:style>
  <w:style w:type="paragraph" w:customStyle="1" w:styleId="afff6">
    <w:name w:val="служебная информация"/>
    <w:basedOn w:val="a0"/>
    <w:uiPriority w:val="99"/>
    <w:qFormat/>
    <w:rsid w:val="009A3D82"/>
    <w:pPr>
      <w:tabs>
        <w:tab w:val="left" w:pos="4335"/>
      </w:tabs>
      <w:ind w:left="1800" w:right="900" w:hanging="1800"/>
    </w:pPr>
    <w:rPr>
      <w:rFonts w:ascii="Arial" w:hAnsi="Arial" w:cs="Arial"/>
      <w:sz w:val="16"/>
      <w:szCs w:val="16"/>
    </w:rPr>
  </w:style>
  <w:style w:type="paragraph" w:customStyle="1" w:styleId="afff7">
    <w:name w:val="Подпункт"/>
    <w:basedOn w:val="af4"/>
    <w:qFormat/>
    <w:rsid w:val="009A3D82"/>
    <w:pPr>
      <w:tabs>
        <w:tab w:val="left" w:pos="2880"/>
      </w:tabs>
      <w:ind w:left="2880" w:hanging="360"/>
    </w:pPr>
    <w:rPr>
      <w:szCs w:val="28"/>
      <w:lang w:val="ru-RU" w:eastAsia="ru-RU"/>
    </w:rPr>
  </w:style>
  <w:style w:type="paragraph" w:customStyle="1" w:styleId="27">
    <w:name w:val="Пункт2"/>
    <w:basedOn w:val="af4"/>
    <w:link w:val="26"/>
    <w:uiPriority w:val="99"/>
    <w:qFormat/>
    <w:rsid w:val="009A3D82"/>
    <w:pPr>
      <w:keepNext/>
      <w:tabs>
        <w:tab w:val="left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paragraph" w:customStyle="1" w:styleId="19">
    <w:name w:val="Абзац списка1"/>
    <w:basedOn w:val="a0"/>
    <w:uiPriority w:val="34"/>
    <w:qFormat/>
    <w:rsid w:val="009A3D82"/>
    <w:pPr>
      <w:ind w:left="720"/>
      <w:contextualSpacing/>
    </w:pPr>
  </w:style>
  <w:style w:type="paragraph" w:customStyle="1" w:styleId="100">
    <w:name w:val="Основной текст10"/>
    <w:basedOn w:val="a0"/>
    <w:link w:val="aff7"/>
    <w:qFormat/>
    <w:rsid w:val="009A3D82"/>
    <w:pPr>
      <w:shd w:val="clear" w:color="auto" w:fill="FFFFFF"/>
      <w:spacing w:after="1440" w:line="86" w:lineRule="exact"/>
      <w:ind w:hanging="460"/>
      <w:jc w:val="both"/>
    </w:pPr>
    <w:rPr>
      <w:rFonts w:asciiTheme="minorHAnsi" w:eastAsiaTheme="minorHAnsi" w:hAnsiTheme="minorHAnsi" w:cstheme="minorBidi"/>
      <w:sz w:val="23"/>
      <w:szCs w:val="23"/>
      <w:shd w:val="clear" w:color="auto" w:fill="FFFFFF"/>
      <w:lang w:eastAsia="en-US"/>
    </w:rPr>
  </w:style>
  <w:style w:type="paragraph" w:customStyle="1" w:styleId="130">
    <w:name w:val="Основной текст (13)"/>
    <w:basedOn w:val="a0"/>
    <w:link w:val="13"/>
    <w:qFormat/>
    <w:rsid w:val="009A3D82"/>
    <w:pPr>
      <w:shd w:val="clear" w:color="auto" w:fill="FFFFFF"/>
      <w:spacing w:after="600" w:line="240" w:lineRule="atLeast"/>
      <w:ind w:hanging="980"/>
      <w:jc w:val="both"/>
    </w:pPr>
    <w:rPr>
      <w:rFonts w:asciiTheme="minorHAnsi" w:eastAsiaTheme="minorHAnsi" w:hAnsiTheme="minorHAnsi" w:cstheme="minorBidi"/>
      <w:sz w:val="23"/>
      <w:szCs w:val="23"/>
      <w:shd w:val="clear" w:color="auto" w:fill="FFFFFF"/>
      <w:lang w:eastAsia="en-US"/>
    </w:rPr>
  </w:style>
  <w:style w:type="paragraph" w:customStyle="1" w:styleId="10cxspmiddle">
    <w:name w:val="10cxspmiddle"/>
    <w:basedOn w:val="a0"/>
    <w:qFormat/>
    <w:rsid w:val="009A3D82"/>
    <w:pPr>
      <w:spacing w:beforeAutospacing="1" w:afterAutospacing="1"/>
    </w:pPr>
  </w:style>
  <w:style w:type="paragraph" w:customStyle="1" w:styleId="10cxsplast">
    <w:name w:val="10cxsplast"/>
    <w:basedOn w:val="a0"/>
    <w:qFormat/>
    <w:rsid w:val="009A3D82"/>
    <w:pPr>
      <w:spacing w:beforeAutospacing="1" w:afterAutospacing="1"/>
    </w:pPr>
  </w:style>
  <w:style w:type="paragraph" w:styleId="afff8">
    <w:name w:val="TOC Heading"/>
    <w:basedOn w:val="1"/>
    <w:next w:val="a0"/>
    <w:uiPriority w:val="39"/>
    <w:unhideWhenUsed/>
    <w:qFormat/>
    <w:rsid w:val="009A3D82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1a">
    <w:name w:val="toc 1"/>
    <w:basedOn w:val="a0"/>
    <w:next w:val="a0"/>
    <w:autoRedefine/>
    <w:uiPriority w:val="39"/>
    <w:unhideWhenUsed/>
    <w:rsid w:val="009A3D82"/>
    <w:pPr>
      <w:tabs>
        <w:tab w:val="right" w:leader="dot" w:pos="10336"/>
      </w:tabs>
      <w:ind w:left="-851"/>
    </w:pPr>
  </w:style>
  <w:style w:type="paragraph" w:customStyle="1" w:styleId="15">
    <w:name w:val="Таблица 1"/>
    <w:basedOn w:val="a0"/>
    <w:link w:val="14"/>
    <w:qFormat/>
    <w:rsid w:val="009A3D82"/>
    <w:pPr>
      <w:widowControl w:val="0"/>
      <w:ind w:right="-108"/>
    </w:pPr>
    <w:rPr>
      <w:szCs w:val="28"/>
    </w:rPr>
  </w:style>
  <w:style w:type="paragraph" w:customStyle="1" w:styleId="aff9">
    <w:name w:val="П.З."/>
    <w:basedOn w:val="a0"/>
    <w:link w:val="aff8"/>
    <w:qFormat/>
    <w:rsid w:val="009A3D82"/>
    <w:pPr>
      <w:spacing w:line="360" w:lineRule="auto"/>
      <w:ind w:firstLine="851"/>
      <w:jc w:val="both"/>
    </w:pPr>
    <w:rPr>
      <w:sz w:val="28"/>
      <w:szCs w:val="28"/>
    </w:rPr>
  </w:style>
  <w:style w:type="paragraph" w:customStyle="1" w:styleId="35">
    <w:name w:val="Стиль3"/>
    <w:basedOn w:val="a0"/>
    <w:link w:val="34"/>
    <w:qFormat/>
    <w:rsid w:val="009A3D82"/>
    <w:pPr>
      <w:keepLines/>
      <w:spacing w:line="360" w:lineRule="auto"/>
      <w:ind w:firstLine="567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customStyle="1" w:styleId="1b">
    <w:name w:val="Знак Знак Знак1"/>
    <w:basedOn w:val="a0"/>
    <w:qFormat/>
    <w:rsid w:val="009A3D82"/>
    <w:pPr>
      <w:tabs>
        <w:tab w:val="left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andard">
    <w:name w:val="Standard"/>
    <w:qFormat/>
    <w:rsid w:val="00D07DD0"/>
    <w:pPr>
      <w:textAlignment w:val="baseline"/>
    </w:pPr>
    <w:rPr>
      <w:rFonts w:ascii="Times New Roman" w:eastAsia="Times New Roman" w:hAnsi="Times New Roman" w:cs="Times New Roman"/>
      <w:color w:val="00000A"/>
      <w:kern w:val="2"/>
      <w:sz w:val="24"/>
      <w:szCs w:val="24"/>
      <w:lang w:eastAsia="zh-CN"/>
    </w:rPr>
  </w:style>
  <w:style w:type="paragraph" w:customStyle="1" w:styleId="afff9">
    <w:name w:val="Содержимое таблицы"/>
    <w:basedOn w:val="a0"/>
    <w:qFormat/>
    <w:pPr>
      <w:widowControl w:val="0"/>
      <w:suppressLineNumbers/>
    </w:pPr>
  </w:style>
  <w:style w:type="paragraph" w:customStyle="1" w:styleId="afffa">
    <w:name w:val="Заголовок таблицы"/>
    <w:basedOn w:val="afff9"/>
    <w:qFormat/>
    <w:pPr>
      <w:jc w:val="center"/>
    </w:pPr>
    <w:rPr>
      <w:b/>
      <w:bCs/>
    </w:rPr>
  </w:style>
  <w:style w:type="numbering" w:customStyle="1" w:styleId="1c">
    <w:name w:val="Нет списка1"/>
    <w:uiPriority w:val="99"/>
    <w:semiHidden/>
    <w:unhideWhenUsed/>
    <w:qFormat/>
    <w:rsid w:val="009A3D82"/>
  </w:style>
  <w:style w:type="table" w:styleId="afffb">
    <w:name w:val="Table Grid"/>
    <w:basedOn w:val="a2"/>
    <w:uiPriority w:val="39"/>
    <w:rsid w:val="009A3D82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d">
    <w:name w:val="Сетка таблицы1"/>
    <w:basedOn w:val="a2"/>
    <w:rsid w:val="009A3D82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9A3D82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western">
    <w:name w:val="western"/>
    <w:basedOn w:val="a0"/>
    <w:rsid w:val="003E6D83"/>
    <w:pPr>
      <w:suppressAutoHyphens w:val="0"/>
      <w:spacing w:before="100" w:beforeAutospacing="1" w:after="119"/>
    </w:pPr>
    <w:rPr>
      <w:rFonts w:ascii="Calibri" w:hAnsi="Calibri" w:cs="Calibri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19B50-C2F3-4263-8073-EA017560D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</TotalTime>
  <Pages>11</Pages>
  <Words>1868</Words>
  <Characters>10651</Characters>
  <Application>Microsoft Office Word</Application>
  <DocSecurity>0</DocSecurity>
  <Lines>88</Lines>
  <Paragraphs>24</Paragraphs>
  <ScaleCrop>false</ScaleCrop>
  <Company>DRSK</Company>
  <LinksUpToDate>false</LinksUpToDate>
  <CharactersWithSpaces>12495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Коваленко Александр Олегович</dc:creator>
  <dc:description/>
  <cp:lastModifiedBy>Коваленко Александр Олегович</cp:lastModifiedBy>
  <cp:revision>118</cp:revision>
  <cp:lastPrinted>2021-07-19T22:33:00Z</cp:lastPrinted>
  <dcterms:created xsi:type="dcterms:W3CDTF">2025-06-30T07:30:00Z</dcterms:created>
  <dcterms:modified xsi:type="dcterms:W3CDTF">2026-02-11T22:48:00Z</dcterms:modified>
  <dc:language>ru-RU</dc:language>
</cp:coreProperties>
</file>